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9714BB">
      <w:pPr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巫溪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县应急管理局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年行政处罚情况</w:t>
      </w:r>
    </w:p>
    <w:p w14:paraId="0DEB5E1D">
      <w:pPr>
        <w:jc w:val="center"/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（3月）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464"/>
        <w:gridCol w:w="1776"/>
        <w:gridCol w:w="1440"/>
        <w:gridCol w:w="2126"/>
        <w:gridCol w:w="1740"/>
        <w:gridCol w:w="1845"/>
        <w:gridCol w:w="1296"/>
        <w:gridCol w:w="954"/>
        <w:gridCol w:w="1020"/>
      </w:tblGrid>
      <w:tr w14:paraId="6FFF3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688F102D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eastAsia="zh-CN"/>
              </w:rPr>
              <w:t>序号</w:t>
            </w:r>
          </w:p>
        </w:tc>
        <w:tc>
          <w:tcPr>
            <w:tcW w:w="1464" w:type="dxa"/>
            <w:vAlign w:val="center"/>
          </w:tcPr>
          <w:p w14:paraId="5A766B22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行政处罚决定书文号</w:t>
            </w:r>
          </w:p>
        </w:tc>
        <w:tc>
          <w:tcPr>
            <w:tcW w:w="1776" w:type="dxa"/>
            <w:vAlign w:val="center"/>
          </w:tcPr>
          <w:p w14:paraId="4603432B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案件名称</w:t>
            </w:r>
          </w:p>
        </w:tc>
        <w:tc>
          <w:tcPr>
            <w:tcW w:w="1440" w:type="dxa"/>
            <w:vAlign w:val="center"/>
          </w:tcPr>
          <w:p w14:paraId="022AE779">
            <w:pPr>
              <w:spacing w:line="240" w:lineRule="auto"/>
              <w:jc w:val="center"/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违法企业</w:t>
            </w:r>
          </w:p>
          <w:p w14:paraId="2A78EA6C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名称</w:t>
            </w:r>
          </w:p>
        </w:tc>
        <w:tc>
          <w:tcPr>
            <w:tcW w:w="2126" w:type="dxa"/>
            <w:vAlign w:val="center"/>
          </w:tcPr>
          <w:p w14:paraId="5874BB4B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主要违法事实</w:t>
            </w:r>
          </w:p>
        </w:tc>
        <w:tc>
          <w:tcPr>
            <w:tcW w:w="1740" w:type="dxa"/>
            <w:vAlign w:val="center"/>
          </w:tcPr>
          <w:p w14:paraId="081ABB53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作出行政处罚的法律依据</w:t>
            </w:r>
          </w:p>
        </w:tc>
        <w:tc>
          <w:tcPr>
            <w:tcW w:w="1845" w:type="dxa"/>
            <w:vAlign w:val="center"/>
          </w:tcPr>
          <w:p w14:paraId="0BAF48BC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行政处罚的内容</w:t>
            </w:r>
          </w:p>
        </w:tc>
        <w:tc>
          <w:tcPr>
            <w:tcW w:w="1296" w:type="dxa"/>
            <w:vAlign w:val="center"/>
          </w:tcPr>
          <w:p w14:paraId="4D281833"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处罚时间</w:t>
            </w:r>
          </w:p>
        </w:tc>
        <w:tc>
          <w:tcPr>
            <w:tcW w:w="954" w:type="dxa"/>
            <w:vAlign w:val="center"/>
          </w:tcPr>
          <w:p w14:paraId="63002502"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处罚单位</w:t>
            </w:r>
          </w:p>
        </w:tc>
        <w:tc>
          <w:tcPr>
            <w:tcW w:w="1020" w:type="dxa"/>
            <w:vAlign w:val="center"/>
          </w:tcPr>
          <w:p w14:paraId="168EF426"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信息核对人</w:t>
            </w:r>
          </w:p>
        </w:tc>
      </w:tr>
      <w:tr w14:paraId="1BDC5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 w14:paraId="7685694E"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64" w:type="dxa"/>
            <w:vAlign w:val="center"/>
          </w:tcPr>
          <w:p w14:paraId="24F45E31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（巫溪）应急罚〔2025〕事前执法 10号</w:t>
            </w:r>
          </w:p>
          <w:p w14:paraId="54B4DEFD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776" w:type="dxa"/>
            <w:vAlign w:val="center"/>
          </w:tcPr>
          <w:p w14:paraId="35B624EB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巫溪县恒业采石有限责任公司未建立健全安全生产岗位责任制案</w:t>
            </w:r>
          </w:p>
          <w:p w14:paraId="00895A40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14EDE1F4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巫溪县恒业采石有限责任公司</w:t>
            </w:r>
          </w:p>
          <w:p w14:paraId="0119C84F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126" w:type="dxa"/>
            <w:vAlign w:val="center"/>
          </w:tcPr>
          <w:p w14:paraId="42832E41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公司主要负责人安全生产责任制制定依据失效的《安全生产法》第十八条，责任制中无双重预防工作机制，只有隐患排查治理制度</w:t>
            </w:r>
          </w:p>
          <w:p w14:paraId="6AD30B1E"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40" w:type="dxa"/>
            <w:vAlign w:val="center"/>
          </w:tcPr>
          <w:p w14:paraId="711DC712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中华人民共和国安全生产法》第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九十四条第一款</w:t>
            </w:r>
          </w:p>
          <w:p w14:paraId="0E8FDA52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45" w:type="dxa"/>
            <w:vAlign w:val="center"/>
          </w:tcPr>
          <w:p w14:paraId="767335AE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罚款20000元（贰万元整）</w:t>
            </w:r>
          </w:p>
          <w:p w14:paraId="7DAD7DFA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72DEAEAA"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2025年3月26日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BAA675E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巫溪县应急管理局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02EC344B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陈鑫芳</w:t>
            </w:r>
          </w:p>
        </w:tc>
      </w:tr>
    </w:tbl>
    <w:p w14:paraId="3C2A6847">
      <w:pP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4YjVlMTFjMTRmOTkxOWRmNWU2MjZiYmZhOGYxZTEifQ=="/>
  </w:docVars>
  <w:rsids>
    <w:rsidRoot w:val="5897666A"/>
    <w:rsid w:val="01D00A9D"/>
    <w:rsid w:val="065648B6"/>
    <w:rsid w:val="0A80062A"/>
    <w:rsid w:val="0F6737DF"/>
    <w:rsid w:val="0F9C2417"/>
    <w:rsid w:val="13410A74"/>
    <w:rsid w:val="18FF7FC8"/>
    <w:rsid w:val="1AF91176"/>
    <w:rsid w:val="21E83B15"/>
    <w:rsid w:val="238C0DC0"/>
    <w:rsid w:val="2B205A44"/>
    <w:rsid w:val="2B815118"/>
    <w:rsid w:val="34B45835"/>
    <w:rsid w:val="361A5518"/>
    <w:rsid w:val="385C788A"/>
    <w:rsid w:val="3966519D"/>
    <w:rsid w:val="3E8752F1"/>
    <w:rsid w:val="3F0DE06A"/>
    <w:rsid w:val="49C8410F"/>
    <w:rsid w:val="4DE465C8"/>
    <w:rsid w:val="5336063E"/>
    <w:rsid w:val="5897666A"/>
    <w:rsid w:val="5CA546F2"/>
    <w:rsid w:val="5DE01E9E"/>
    <w:rsid w:val="61877CA4"/>
    <w:rsid w:val="64EF63FE"/>
    <w:rsid w:val="68A145FF"/>
    <w:rsid w:val="69555325"/>
    <w:rsid w:val="69E62014"/>
    <w:rsid w:val="6A4D29E3"/>
    <w:rsid w:val="6B2F52DC"/>
    <w:rsid w:val="6FCAAF40"/>
    <w:rsid w:val="75BD457C"/>
    <w:rsid w:val="76675FB7"/>
    <w:rsid w:val="79AC42F6"/>
    <w:rsid w:val="7BEFC96B"/>
    <w:rsid w:val="7BFF7E28"/>
    <w:rsid w:val="7FE7E3CF"/>
    <w:rsid w:val="B8F6AED0"/>
    <w:rsid w:val="BF958CAA"/>
    <w:rsid w:val="CFDDA17A"/>
    <w:rsid w:val="D6FD3803"/>
    <w:rsid w:val="DFD74F98"/>
    <w:rsid w:val="FEC5F420"/>
    <w:rsid w:val="FFF7AC78"/>
    <w:rsid w:val="FFFF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212</Characters>
  <Lines>1</Lines>
  <Paragraphs>1</Paragraphs>
  <TotalTime>47</TotalTime>
  <ScaleCrop>false</ScaleCrop>
  <LinksUpToDate>false</LinksUpToDate>
  <CharactersWithSpaces>212</CharactersWithSpaces>
  <Application>WPS Office_12.8.2.1116_F1E327BC-269C-435d-A152-05C5408002CA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2023-10-31T00:35:00Z</dcterms:created>
  <dc:creator>Administrator</dc:creator>
  <cp:lastModifiedBy>杜春花</cp:lastModifiedBy>
  <dcterms:modified xsi:type="dcterms:W3CDTF">2025-03-31T14:27:11Z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2052-12.8.2.1116</vt:lpwstr>
  </property>
  <property fmtid="{D5CDD505-2E9C-101B-9397-08002B2CF9AE}" pid="3" name="ICV">
    <vt:lpwstr>B8D644E0B8F2447EA3676F11722E7533_13</vt:lpwstr>
  </property>
  <property fmtid="{D5CDD505-2E9C-101B-9397-08002B2CF9AE}" pid="4" name="KSOTemplateDocerSaveRecord">
    <vt:lpwstr>eyJoZGlkIjoiNDE4YjVlMTFjMTRmOTkxOWRmNWU2MjZiYmZhOGYxZTEiLCJ1c2VySWQiOiIxNTU5NTkxODIxIn0=</vt:lpwstr>
  </property>
</Properties>
</file>