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19714BB">
      <w:pPr>
        <w:jc w:val="center"/>
        <w:rPr>
          <w:rFonts w:hint="default" w:ascii="Times New Roman" w:hAnsi="Times New Roman" w:eastAsia="方正小标宋_GBK" w:cs="Times New Roman"/>
          <w:color w:val="auto"/>
          <w:sz w:val="44"/>
          <w:szCs w:val="44"/>
          <w:vertAlign w:val="baseline"/>
          <w:lang w:val="en-US" w:eastAsia="zh-CN"/>
        </w:rPr>
      </w:pPr>
      <w:r>
        <w:rPr>
          <w:rFonts w:hint="eastAsia" w:ascii="Times New Roman" w:hAnsi="Times New Roman" w:eastAsia="方正小标宋_GBK" w:cs="Times New Roman"/>
          <w:color w:val="auto"/>
          <w:sz w:val="44"/>
          <w:szCs w:val="44"/>
          <w:vertAlign w:val="baseline"/>
          <w:lang w:eastAsia="zh-CN"/>
        </w:rPr>
        <w:t>巫溪</w:t>
      </w:r>
      <w:r>
        <w:rPr>
          <w:rFonts w:hint="default" w:ascii="Times New Roman" w:hAnsi="Times New Roman" w:eastAsia="方正小标宋_GBK" w:cs="Times New Roman"/>
          <w:color w:val="auto"/>
          <w:sz w:val="44"/>
          <w:szCs w:val="44"/>
          <w:vertAlign w:val="baseline"/>
          <w:lang w:eastAsia="zh-CN"/>
        </w:rPr>
        <w:t>县应急管理局</w:t>
      </w:r>
      <w:r>
        <w:rPr>
          <w:rFonts w:hint="default" w:ascii="Times New Roman" w:hAnsi="Times New Roman" w:eastAsia="方正小标宋_GBK" w:cs="Times New Roman"/>
          <w:color w:val="auto"/>
          <w:sz w:val="44"/>
          <w:szCs w:val="44"/>
          <w:vertAlign w:val="baseline"/>
          <w:lang w:val="en-US" w:eastAsia="zh-CN"/>
        </w:rPr>
        <w:t>202</w:t>
      </w:r>
      <w:r>
        <w:rPr>
          <w:rFonts w:hint="eastAsia" w:ascii="Times New Roman" w:hAnsi="Times New Roman" w:eastAsia="方正小标宋_GBK" w:cs="Times New Roman"/>
          <w:color w:val="auto"/>
          <w:sz w:val="44"/>
          <w:szCs w:val="44"/>
          <w:vertAlign w:val="baseline"/>
          <w:lang w:val="en-US" w:eastAsia="zh-CN"/>
        </w:rPr>
        <w:t>5</w:t>
      </w:r>
      <w:r>
        <w:rPr>
          <w:rFonts w:hint="default" w:ascii="Times New Roman" w:hAnsi="Times New Roman" w:eastAsia="方正小标宋_GBK" w:cs="Times New Roman"/>
          <w:color w:val="auto"/>
          <w:sz w:val="44"/>
          <w:szCs w:val="44"/>
          <w:vertAlign w:val="baseline"/>
          <w:lang w:val="en-US" w:eastAsia="zh-CN"/>
        </w:rPr>
        <w:t>年行政处罚情况</w:t>
      </w:r>
    </w:p>
    <w:p w14:paraId="0DEB5E1D">
      <w:pPr>
        <w:jc w:val="center"/>
        <w:rPr>
          <w:rFonts w:hint="eastAsia" w:ascii="Times New Roman" w:hAnsi="Times New Roman" w:eastAsia="方正小标宋_GBK" w:cs="Times New Roman"/>
          <w:color w:val="auto"/>
          <w:sz w:val="44"/>
          <w:szCs w:val="44"/>
          <w:vertAlign w:val="baseline"/>
          <w:lang w:val="en-US" w:eastAsia="zh-CN"/>
        </w:rPr>
      </w:pPr>
      <w:r>
        <w:rPr>
          <w:rFonts w:hint="eastAsia" w:ascii="Times New Roman" w:hAnsi="Times New Roman" w:eastAsia="方正小标宋_GBK" w:cs="Times New Roman"/>
          <w:color w:val="auto"/>
          <w:sz w:val="44"/>
          <w:szCs w:val="44"/>
          <w:vertAlign w:val="baseline"/>
          <w:lang w:val="en-US" w:eastAsia="zh-CN"/>
        </w:rPr>
        <w:t>（6月）</w:t>
      </w:r>
    </w:p>
    <w:tbl>
      <w:tblPr>
        <w:tblStyle w:val="3"/>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69"/>
        <w:gridCol w:w="1464"/>
        <w:gridCol w:w="1776"/>
        <w:gridCol w:w="1440"/>
        <w:gridCol w:w="2355"/>
        <w:gridCol w:w="1705"/>
        <w:gridCol w:w="1759"/>
        <w:gridCol w:w="1188"/>
        <w:gridCol w:w="954"/>
        <w:gridCol w:w="1020"/>
      </w:tblGrid>
      <w:tr w14:paraId="6FFF305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9" w:type="dxa"/>
            <w:vAlign w:val="center"/>
          </w:tcPr>
          <w:p w14:paraId="688F102D">
            <w:pPr>
              <w:keepNext w:val="0"/>
              <w:keepLines w:val="0"/>
              <w:suppressLineNumbers w:val="0"/>
              <w:spacing w:before="0" w:beforeAutospacing="0" w:after="0" w:afterAutospacing="0" w:line="240" w:lineRule="auto"/>
              <w:ind w:left="0" w:right="0"/>
              <w:jc w:val="center"/>
              <w:rPr>
                <w:rFonts w:hint="eastAsia" w:ascii="Times New Roman" w:hAnsi="Times New Roman" w:eastAsia="宋体" w:cs="Times New Roman"/>
                <w:b/>
                <w:bCs/>
                <w:i w:val="0"/>
                <w:iCs w:val="0"/>
                <w:caps w:val="0"/>
                <w:color w:val="auto"/>
                <w:spacing w:val="0"/>
                <w:kern w:val="2"/>
                <w:sz w:val="21"/>
                <w:szCs w:val="21"/>
                <w:shd w:val="clear" w:fill="FFFFFF"/>
                <w:lang w:val="en-US" w:eastAsia="zh-CN" w:bidi="ar-SA"/>
              </w:rPr>
            </w:pPr>
            <w:r>
              <w:rPr>
                <w:rStyle w:val="5"/>
                <w:rFonts w:hint="default" w:ascii="Times New Roman" w:hAnsi="Times New Roman" w:eastAsia="宋体" w:cs="Times New Roman"/>
                <w:b/>
                <w:bCs/>
                <w:i w:val="0"/>
                <w:iCs w:val="0"/>
                <w:caps w:val="0"/>
                <w:color w:val="auto"/>
                <w:spacing w:val="0"/>
                <w:sz w:val="21"/>
                <w:szCs w:val="21"/>
                <w:shd w:val="clear" w:fill="FFFFFF"/>
                <w:lang w:eastAsia="zh-CN"/>
              </w:rPr>
              <w:t>序号</w:t>
            </w:r>
          </w:p>
        </w:tc>
        <w:tc>
          <w:tcPr>
            <w:tcW w:w="1464" w:type="dxa"/>
            <w:vAlign w:val="center"/>
          </w:tcPr>
          <w:p w14:paraId="5A766B22">
            <w:pPr>
              <w:keepNext w:val="0"/>
              <w:keepLines w:val="0"/>
              <w:suppressLineNumbers w:val="0"/>
              <w:spacing w:before="0" w:beforeAutospacing="0" w:after="0" w:afterAutospacing="0" w:line="240" w:lineRule="auto"/>
              <w:ind w:left="0" w:right="0"/>
              <w:jc w:val="center"/>
              <w:rPr>
                <w:rFonts w:hint="eastAsia" w:ascii="Times New Roman" w:hAnsi="Times New Roman" w:eastAsia="宋体" w:cs="Times New Roman"/>
                <w:b/>
                <w:bCs/>
                <w:i w:val="0"/>
                <w:iCs w:val="0"/>
                <w:caps w:val="0"/>
                <w:color w:val="auto"/>
                <w:spacing w:val="0"/>
                <w:kern w:val="2"/>
                <w:sz w:val="21"/>
                <w:szCs w:val="21"/>
                <w:shd w:val="clear" w:fill="FFFFFF"/>
                <w:lang w:val="en-US" w:eastAsia="zh-CN" w:bidi="ar-SA"/>
              </w:rPr>
            </w:pPr>
            <w:r>
              <w:rPr>
                <w:rStyle w:val="5"/>
                <w:rFonts w:hint="default" w:ascii="Times New Roman" w:hAnsi="Times New Roman" w:eastAsia="宋体" w:cs="Times New Roman"/>
                <w:b/>
                <w:bCs/>
                <w:i w:val="0"/>
                <w:iCs w:val="0"/>
                <w:caps w:val="0"/>
                <w:color w:val="auto"/>
                <w:spacing w:val="0"/>
                <w:sz w:val="21"/>
                <w:szCs w:val="21"/>
                <w:shd w:val="clear" w:fill="FFFFFF"/>
              </w:rPr>
              <w:t>行政处罚决定书文号</w:t>
            </w:r>
          </w:p>
        </w:tc>
        <w:tc>
          <w:tcPr>
            <w:tcW w:w="1776" w:type="dxa"/>
            <w:vAlign w:val="center"/>
          </w:tcPr>
          <w:p w14:paraId="4603432B">
            <w:pPr>
              <w:keepNext w:val="0"/>
              <w:keepLines w:val="0"/>
              <w:suppressLineNumbers w:val="0"/>
              <w:spacing w:before="0" w:beforeAutospacing="0" w:after="0" w:afterAutospacing="0" w:line="240" w:lineRule="auto"/>
              <w:ind w:left="0" w:right="0"/>
              <w:jc w:val="center"/>
              <w:rPr>
                <w:rFonts w:hint="eastAsia" w:ascii="Times New Roman" w:hAnsi="Times New Roman" w:eastAsia="宋体" w:cs="Times New Roman"/>
                <w:b/>
                <w:bCs/>
                <w:i w:val="0"/>
                <w:iCs w:val="0"/>
                <w:caps w:val="0"/>
                <w:color w:val="auto"/>
                <w:spacing w:val="0"/>
                <w:kern w:val="2"/>
                <w:sz w:val="21"/>
                <w:szCs w:val="21"/>
                <w:shd w:val="clear" w:fill="FFFFFF"/>
                <w:lang w:val="en-US" w:eastAsia="zh-CN" w:bidi="ar-SA"/>
              </w:rPr>
            </w:pPr>
            <w:r>
              <w:rPr>
                <w:rStyle w:val="5"/>
                <w:rFonts w:hint="default" w:ascii="Times New Roman" w:hAnsi="Times New Roman" w:eastAsia="宋体" w:cs="Times New Roman"/>
                <w:b/>
                <w:bCs/>
                <w:i w:val="0"/>
                <w:iCs w:val="0"/>
                <w:caps w:val="0"/>
                <w:color w:val="auto"/>
                <w:spacing w:val="0"/>
                <w:sz w:val="21"/>
                <w:szCs w:val="21"/>
                <w:shd w:val="clear" w:fill="FFFFFF"/>
              </w:rPr>
              <w:t>案件名称</w:t>
            </w:r>
          </w:p>
        </w:tc>
        <w:tc>
          <w:tcPr>
            <w:tcW w:w="1440" w:type="dxa"/>
            <w:vAlign w:val="center"/>
          </w:tcPr>
          <w:p w14:paraId="022AE779">
            <w:pPr>
              <w:keepNext w:val="0"/>
              <w:keepLines w:val="0"/>
              <w:suppressLineNumbers w:val="0"/>
              <w:spacing w:before="0" w:beforeAutospacing="0" w:after="0" w:afterAutospacing="0" w:line="240" w:lineRule="auto"/>
              <w:ind w:left="0" w:right="0"/>
              <w:jc w:val="center"/>
              <w:rPr>
                <w:rStyle w:val="5"/>
                <w:rFonts w:hint="default" w:ascii="Times New Roman" w:hAnsi="Times New Roman" w:eastAsia="宋体" w:cs="Times New Roman"/>
                <w:b/>
                <w:bCs/>
                <w:i w:val="0"/>
                <w:iCs w:val="0"/>
                <w:caps w:val="0"/>
                <w:color w:val="auto"/>
                <w:spacing w:val="0"/>
                <w:sz w:val="21"/>
                <w:szCs w:val="21"/>
                <w:shd w:val="clear" w:fill="FFFFFF"/>
              </w:rPr>
            </w:pPr>
            <w:r>
              <w:rPr>
                <w:rStyle w:val="5"/>
                <w:rFonts w:hint="default" w:ascii="Times New Roman" w:hAnsi="Times New Roman" w:eastAsia="宋体" w:cs="Times New Roman"/>
                <w:b/>
                <w:bCs/>
                <w:i w:val="0"/>
                <w:iCs w:val="0"/>
                <w:caps w:val="0"/>
                <w:color w:val="auto"/>
                <w:spacing w:val="0"/>
                <w:sz w:val="21"/>
                <w:szCs w:val="21"/>
                <w:shd w:val="clear" w:fill="FFFFFF"/>
              </w:rPr>
              <w:t>违法企业</w:t>
            </w:r>
          </w:p>
          <w:p w14:paraId="2A78EA6C">
            <w:pPr>
              <w:keepNext w:val="0"/>
              <w:keepLines w:val="0"/>
              <w:suppressLineNumbers w:val="0"/>
              <w:spacing w:before="0" w:beforeAutospacing="0" w:after="0" w:afterAutospacing="0" w:line="240" w:lineRule="auto"/>
              <w:ind w:left="0" w:right="0"/>
              <w:jc w:val="center"/>
              <w:rPr>
                <w:rFonts w:hint="eastAsia" w:ascii="Times New Roman" w:hAnsi="Times New Roman" w:eastAsia="宋体" w:cs="Times New Roman"/>
                <w:b/>
                <w:bCs/>
                <w:i w:val="0"/>
                <w:iCs w:val="0"/>
                <w:caps w:val="0"/>
                <w:color w:val="auto"/>
                <w:spacing w:val="0"/>
                <w:kern w:val="2"/>
                <w:sz w:val="21"/>
                <w:szCs w:val="21"/>
                <w:shd w:val="clear" w:fill="FFFFFF"/>
                <w:lang w:val="en-US" w:eastAsia="zh-CN" w:bidi="ar-SA"/>
              </w:rPr>
            </w:pPr>
            <w:r>
              <w:rPr>
                <w:rStyle w:val="5"/>
                <w:rFonts w:hint="default" w:ascii="Times New Roman" w:hAnsi="Times New Roman" w:eastAsia="宋体" w:cs="Times New Roman"/>
                <w:b/>
                <w:bCs/>
                <w:i w:val="0"/>
                <w:iCs w:val="0"/>
                <w:caps w:val="0"/>
                <w:color w:val="auto"/>
                <w:spacing w:val="0"/>
                <w:sz w:val="21"/>
                <w:szCs w:val="21"/>
                <w:shd w:val="clear" w:fill="FFFFFF"/>
              </w:rPr>
              <w:t>名称</w:t>
            </w:r>
          </w:p>
        </w:tc>
        <w:tc>
          <w:tcPr>
            <w:tcW w:w="2355" w:type="dxa"/>
            <w:vAlign w:val="center"/>
          </w:tcPr>
          <w:p w14:paraId="5874BB4B">
            <w:pPr>
              <w:keepNext w:val="0"/>
              <w:keepLines w:val="0"/>
              <w:suppressLineNumbers w:val="0"/>
              <w:spacing w:before="0" w:beforeAutospacing="0" w:after="0" w:afterAutospacing="0" w:line="240" w:lineRule="auto"/>
              <w:ind w:left="0" w:right="0"/>
              <w:jc w:val="center"/>
              <w:rPr>
                <w:rFonts w:hint="eastAsia" w:ascii="Times New Roman" w:hAnsi="Times New Roman" w:eastAsia="宋体" w:cs="Times New Roman"/>
                <w:b/>
                <w:bCs/>
                <w:i w:val="0"/>
                <w:iCs w:val="0"/>
                <w:caps w:val="0"/>
                <w:color w:val="auto"/>
                <w:spacing w:val="0"/>
                <w:kern w:val="2"/>
                <w:sz w:val="21"/>
                <w:szCs w:val="21"/>
                <w:shd w:val="clear" w:fill="FFFFFF"/>
                <w:lang w:val="en-US" w:eastAsia="zh-CN" w:bidi="ar-SA"/>
              </w:rPr>
            </w:pPr>
            <w:r>
              <w:rPr>
                <w:rStyle w:val="5"/>
                <w:rFonts w:hint="default" w:ascii="Times New Roman" w:hAnsi="Times New Roman" w:eastAsia="宋体" w:cs="Times New Roman"/>
                <w:b/>
                <w:bCs/>
                <w:i w:val="0"/>
                <w:iCs w:val="0"/>
                <w:caps w:val="0"/>
                <w:color w:val="auto"/>
                <w:spacing w:val="0"/>
                <w:sz w:val="21"/>
                <w:szCs w:val="21"/>
                <w:shd w:val="clear" w:fill="FFFFFF"/>
              </w:rPr>
              <w:t>主要违法事实</w:t>
            </w:r>
          </w:p>
        </w:tc>
        <w:tc>
          <w:tcPr>
            <w:tcW w:w="1705" w:type="dxa"/>
            <w:vAlign w:val="center"/>
          </w:tcPr>
          <w:p w14:paraId="081ABB53">
            <w:pPr>
              <w:keepNext w:val="0"/>
              <w:keepLines w:val="0"/>
              <w:suppressLineNumbers w:val="0"/>
              <w:spacing w:before="0" w:beforeAutospacing="0" w:after="0" w:afterAutospacing="0" w:line="240" w:lineRule="auto"/>
              <w:ind w:left="0" w:right="0"/>
              <w:jc w:val="center"/>
              <w:rPr>
                <w:rFonts w:hint="eastAsia" w:ascii="Times New Roman" w:hAnsi="Times New Roman" w:eastAsia="宋体" w:cs="Times New Roman"/>
                <w:b/>
                <w:bCs/>
                <w:i w:val="0"/>
                <w:iCs w:val="0"/>
                <w:caps w:val="0"/>
                <w:color w:val="auto"/>
                <w:spacing w:val="0"/>
                <w:kern w:val="2"/>
                <w:sz w:val="21"/>
                <w:szCs w:val="21"/>
                <w:shd w:val="clear" w:fill="FFFFFF"/>
                <w:lang w:val="en-US" w:eastAsia="zh-CN" w:bidi="ar-SA"/>
              </w:rPr>
            </w:pPr>
            <w:r>
              <w:rPr>
                <w:rStyle w:val="5"/>
                <w:rFonts w:hint="default" w:ascii="Times New Roman" w:hAnsi="Times New Roman" w:eastAsia="宋体" w:cs="Times New Roman"/>
                <w:b/>
                <w:bCs/>
                <w:i w:val="0"/>
                <w:iCs w:val="0"/>
                <w:caps w:val="0"/>
                <w:color w:val="auto"/>
                <w:spacing w:val="0"/>
                <w:sz w:val="21"/>
                <w:szCs w:val="21"/>
                <w:shd w:val="clear" w:fill="FFFFFF"/>
              </w:rPr>
              <w:t>作出行政处罚的法律依据</w:t>
            </w:r>
          </w:p>
        </w:tc>
        <w:tc>
          <w:tcPr>
            <w:tcW w:w="1759" w:type="dxa"/>
            <w:vAlign w:val="center"/>
          </w:tcPr>
          <w:p w14:paraId="0BAF48BC">
            <w:pPr>
              <w:keepNext w:val="0"/>
              <w:keepLines w:val="0"/>
              <w:suppressLineNumbers w:val="0"/>
              <w:spacing w:before="0" w:beforeAutospacing="0" w:after="0" w:afterAutospacing="0" w:line="240" w:lineRule="auto"/>
              <w:ind w:left="0" w:right="0"/>
              <w:jc w:val="center"/>
              <w:rPr>
                <w:rFonts w:hint="eastAsia" w:ascii="Times New Roman" w:hAnsi="Times New Roman" w:eastAsia="宋体" w:cs="Times New Roman"/>
                <w:b/>
                <w:bCs/>
                <w:i w:val="0"/>
                <w:iCs w:val="0"/>
                <w:caps w:val="0"/>
                <w:color w:val="auto"/>
                <w:spacing w:val="0"/>
                <w:kern w:val="2"/>
                <w:sz w:val="21"/>
                <w:szCs w:val="21"/>
                <w:shd w:val="clear" w:fill="FFFFFF"/>
                <w:lang w:val="en-US" w:eastAsia="zh-CN" w:bidi="ar-SA"/>
              </w:rPr>
            </w:pPr>
            <w:r>
              <w:rPr>
                <w:rStyle w:val="5"/>
                <w:rFonts w:hint="default" w:ascii="Times New Roman" w:hAnsi="Times New Roman" w:eastAsia="宋体" w:cs="Times New Roman"/>
                <w:b/>
                <w:bCs/>
                <w:i w:val="0"/>
                <w:iCs w:val="0"/>
                <w:caps w:val="0"/>
                <w:color w:val="auto"/>
                <w:spacing w:val="0"/>
                <w:sz w:val="21"/>
                <w:szCs w:val="21"/>
                <w:shd w:val="clear" w:fill="FFFFFF"/>
              </w:rPr>
              <w:t>行政处罚的内容</w:t>
            </w:r>
          </w:p>
        </w:tc>
        <w:tc>
          <w:tcPr>
            <w:tcW w:w="1188" w:type="dxa"/>
            <w:vAlign w:val="center"/>
          </w:tcPr>
          <w:p w14:paraId="4D281833">
            <w:pPr>
              <w:keepNext w:val="0"/>
              <w:keepLines w:val="0"/>
              <w:suppressLineNumbers w:val="0"/>
              <w:spacing w:before="0" w:beforeAutospacing="0" w:after="0" w:afterAutospacing="0" w:line="240" w:lineRule="auto"/>
              <w:ind w:left="0" w:right="0"/>
              <w:jc w:val="center"/>
              <w:rPr>
                <w:rStyle w:val="5"/>
                <w:rFonts w:hint="eastAsia" w:ascii="Times New Roman" w:hAnsi="Times New Roman" w:eastAsia="宋体" w:cs="Times New Roman"/>
                <w:b/>
                <w:bCs/>
                <w:i w:val="0"/>
                <w:iCs w:val="0"/>
                <w:caps w:val="0"/>
                <w:color w:val="auto"/>
                <w:spacing w:val="0"/>
                <w:sz w:val="21"/>
                <w:szCs w:val="21"/>
                <w:shd w:val="clear" w:fill="FFFFFF"/>
                <w:lang w:val="en-US" w:eastAsia="zh-CN"/>
              </w:rPr>
            </w:pPr>
            <w:r>
              <w:rPr>
                <w:rStyle w:val="5"/>
                <w:rFonts w:hint="eastAsia" w:ascii="Times New Roman" w:hAnsi="Times New Roman" w:eastAsia="宋体" w:cs="Times New Roman"/>
                <w:b/>
                <w:bCs/>
                <w:i w:val="0"/>
                <w:iCs w:val="0"/>
                <w:caps w:val="0"/>
                <w:color w:val="auto"/>
                <w:spacing w:val="0"/>
                <w:sz w:val="21"/>
                <w:szCs w:val="21"/>
                <w:shd w:val="clear" w:fill="FFFFFF"/>
                <w:lang w:val="en-US" w:eastAsia="zh-CN"/>
              </w:rPr>
              <w:t>处罚时间</w:t>
            </w:r>
          </w:p>
        </w:tc>
        <w:tc>
          <w:tcPr>
            <w:tcW w:w="954" w:type="dxa"/>
            <w:vAlign w:val="center"/>
          </w:tcPr>
          <w:p w14:paraId="63002502">
            <w:pPr>
              <w:keepNext w:val="0"/>
              <w:keepLines w:val="0"/>
              <w:suppressLineNumbers w:val="0"/>
              <w:spacing w:before="0" w:beforeAutospacing="0" w:after="0" w:afterAutospacing="0" w:line="240" w:lineRule="auto"/>
              <w:ind w:left="0" w:right="0"/>
              <w:jc w:val="center"/>
              <w:rPr>
                <w:rStyle w:val="5"/>
                <w:rFonts w:hint="eastAsia" w:ascii="Times New Roman" w:hAnsi="Times New Roman" w:eastAsia="宋体" w:cs="Times New Roman"/>
                <w:b/>
                <w:bCs/>
                <w:i w:val="0"/>
                <w:iCs w:val="0"/>
                <w:caps w:val="0"/>
                <w:color w:val="auto"/>
                <w:spacing w:val="0"/>
                <w:sz w:val="21"/>
                <w:szCs w:val="21"/>
                <w:shd w:val="clear" w:fill="FFFFFF"/>
                <w:lang w:val="en-US" w:eastAsia="zh-CN"/>
              </w:rPr>
            </w:pPr>
            <w:r>
              <w:rPr>
                <w:rStyle w:val="5"/>
                <w:rFonts w:hint="eastAsia" w:ascii="Times New Roman" w:hAnsi="Times New Roman" w:eastAsia="宋体" w:cs="Times New Roman"/>
                <w:b/>
                <w:bCs/>
                <w:i w:val="0"/>
                <w:iCs w:val="0"/>
                <w:caps w:val="0"/>
                <w:color w:val="auto"/>
                <w:spacing w:val="0"/>
                <w:sz w:val="21"/>
                <w:szCs w:val="21"/>
                <w:shd w:val="clear" w:fill="FFFFFF"/>
                <w:lang w:val="en-US" w:eastAsia="zh-CN"/>
              </w:rPr>
              <w:t>处罚单位</w:t>
            </w:r>
          </w:p>
        </w:tc>
        <w:tc>
          <w:tcPr>
            <w:tcW w:w="1020" w:type="dxa"/>
            <w:vAlign w:val="center"/>
          </w:tcPr>
          <w:p w14:paraId="168EF426">
            <w:pPr>
              <w:keepNext w:val="0"/>
              <w:keepLines w:val="0"/>
              <w:suppressLineNumbers w:val="0"/>
              <w:spacing w:before="0" w:beforeAutospacing="0" w:after="0" w:afterAutospacing="0" w:line="240" w:lineRule="auto"/>
              <w:ind w:left="0" w:right="0"/>
              <w:jc w:val="center"/>
              <w:rPr>
                <w:rStyle w:val="5"/>
                <w:rFonts w:hint="eastAsia" w:ascii="Times New Roman" w:hAnsi="Times New Roman" w:eastAsia="宋体" w:cs="Times New Roman"/>
                <w:b/>
                <w:bCs/>
                <w:i w:val="0"/>
                <w:iCs w:val="0"/>
                <w:caps w:val="0"/>
                <w:color w:val="auto"/>
                <w:spacing w:val="0"/>
                <w:sz w:val="21"/>
                <w:szCs w:val="21"/>
                <w:shd w:val="clear" w:fill="FFFFFF"/>
                <w:lang w:val="en-US" w:eastAsia="zh-CN"/>
              </w:rPr>
            </w:pPr>
            <w:r>
              <w:rPr>
                <w:rStyle w:val="5"/>
                <w:rFonts w:hint="default" w:ascii="Times New Roman" w:hAnsi="Times New Roman" w:eastAsia="宋体" w:cs="Times New Roman"/>
                <w:b/>
                <w:bCs/>
                <w:i w:val="0"/>
                <w:iCs w:val="0"/>
                <w:caps w:val="0"/>
                <w:color w:val="auto"/>
                <w:spacing w:val="0"/>
                <w:sz w:val="21"/>
                <w:szCs w:val="21"/>
                <w:shd w:val="clear" w:fill="FFFFFF"/>
                <w:lang w:val="en-US" w:eastAsia="zh-CN"/>
              </w:rPr>
              <w:t>信息核对人</w:t>
            </w:r>
          </w:p>
        </w:tc>
      </w:tr>
      <w:tr w14:paraId="1BDC5F1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56" w:hRule="atLeast"/>
        </w:trPr>
        <w:tc>
          <w:tcPr>
            <w:tcW w:w="469" w:type="dxa"/>
            <w:vAlign w:val="center"/>
          </w:tcPr>
          <w:p w14:paraId="7685694E">
            <w:pPr>
              <w:keepNext w:val="0"/>
              <w:keepLines w:val="0"/>
              <w:suppressLineNumbers w:val="0"/>
              <w:spacing w:before="0" w:beforeAutospacing="0" w:after="0" w:afterAutospacing="0"/>
              <w:ind w:left="0" w:right="0"/>
              <w:jc w:val="both"/>
              <w:rPr>
                <w:rFonts w:hint="default" w:ascii="仿宋_GB2312" w:hAnsi="仿宋_GB2312" w:eastAsia="仿宋_GB2312" w:cs="仿宋_GB2312"/>
                <w:sz w:val="24"/>
                <w:szCs w:val="24"/>
                <w:u w:val="none"/>
                <w:lang w:val="en-US" w:eastAsia="zh-CN"/>
              </w:rPr>
            </w:pPr>
            <w:r>
              <w:rPr>
                <w:rFonts w:hint="eastAsia" w:ascii="仿宋_GB2312" w:hAnsi="仿宋_GB2312" w:eastAsia="仿宋_GB2312" w:cs="仿宋_GB2312"/>
                <w:sz w:val="24"/>
                <w:szCs w:val="24"/>
                <w:u w:val="none"/>
                <w:lang w:val="en-US" w:eastAsia="zh-CN"/>
              </w:rPr>
              <w:t>1</w:t>
            </w:r>
          </w:p>
        </w:tc>
        <w:tc>
          <w:tcPr>
            <w:tcW w:w="1464" w:type="dxa"/>
            <w:vAlign w:val="center"/>
          </w:tcPr>
          <w:p w14:paraId="24F45E31">
            <w:pPr>
              <w:keepNext w:val="0"/>
              <w:keepLines w:val="0"/>
              <w:suppressLineNumbers w:val="0"/>
              <w:spacing w:before="0" w:beforeAutospacing="0" w:after="0" w:afterAutospacing="0"/>
              <w:ind w:left="0" w:right="0"/>
              <w:jc w:val="both"/>
              <w:rPr>
                <w:rFonts w:hint="eastAsia" w:ascii="仿宋_GB2312" w:hAnsi="仿宋_GB2312" w:eastAsia="仿宋_GB2312" w:cs="仿宋_GB2312"/>
                <w:sz w:val="24"/>
                <w:szCs w:val="24"/>
                <w:u w:val="none"/>
                <w:lang w:val="en-US" w:eastAsia="zh-CN"/>
              </w:rPr>
            </w:pPr>
            <w:r>
              <w:rPr>
                <w:rFonts w:hint="eastAsia" w:ascii="仿宋_GB2312" w:hAnsi="仿宋_GB2312" w:eastAsia="仿宋_GB2312" w:cs="仿宋_GB2312"/>
                <w:sz w:val="24"/>
                <w:szCs w:val="24"/>
                <w:u w:val="none"/>
                <w:lang w:val="en-US" w:eastAsia="zh-CN"/>
              </w:rPr>
              <w:t>（巫溪）应急罚〔2025〕事前执法16号</w:t>
            </w:r>
          </w:p>
          <w:p w14:paraId="54B4DEFD">
            <w:pPr>
              <w:keepNext w:val="0"/>
              <w:keepLines w:val="0"/>
              <w:suppressLineNumbers w:val="0"/>
              <w:spacing w:before="0" w:beforeAutospacing="0" w:after="0" w:afterAutospacing="0"/>
              <w:ind w:left="0" w:right="0"/>
              <w:jc w:val="both"/>
              <w:rPr>
                <w:rFonts w:hint="eastAsia" w:ascii="仿宋_GB2312" w:hAnsi="仿宋_GB2312" w:eastAsia="仿宋_GB2312" w:cs="仿宋_GB2312"/>
                <w:sz w:val="24"/>
                <w:szCs w:val="24"/>
                <w:u w:val="none"/>
                <w:lang w:val="en-US" w:eastAsia="zh-CN"/>
              </w:rPr>
            </w:pPr>
          </w:p>
        </w:tc>
        <w:tc>
          <w:tcPr>
            <w:tcW w:w="1776" w:type="dxa"/>
            <w:vAlign w:val="center"/>
          </w:tcPr>
          <w:p w14:paraId="00895A40">
            <w:pPr>
              <w:keepNext w:val="0"/>
              <w:keepLines w:val="0"/>
              <w:suppressLineNumbers w:val="0"/>
              <w:spacing w:before="0" w:beforeAutospacing="0" w:after="0" w:afterAutospacing="0"/>
              <w:ind w:left="0" w:right="0"/>
              <w:jc w:val="both"/>
              <w:rPr>
                <w:rFonts w:hint="eastAsia" w:ascii="仿宋_GB2312" w:hAnsi="仿宋_GB2312" w:eastAsia="仿宋_GB2312" w:cs="仿宋_GB2312"/>
                <w:sz w:val="24"/>
                <w:szCs w:val="24"/>
                <w:u w:val="none"/>
                <w:lang w:val="en-US" w:eastAsia="zh-CN"/>
              </w:rPr>
            </w:pPr>
            <w:r>
              <w:rPr>
                <w:rFonts w:hint="eastAsia" w:ascii="仿宋_GB2312" w:hAnsi="仿宋_GB2312" w:eastAsia="仿宋_GB2312" w:cs="仿宋_GB2312"/>
                <w:sz w:val="24"/>
                <w:szCs w:val="24"/>
                <w:u w:val="none"/>
                <w:lang w:val="en-US" w:eastAsia="zh-CN"/>
              </w:rPr>
              <w:t>重庆市烟花爆竹集团巫溪县瑞丰有限公司未严格执行流向登记制度案</w:t>
            </w:r>
          </w:p>
        </w:tc>
        <w:tc>
          <w:tcPr>
            <w:tcW w:w="1440" w:type="dxa"/>
            <w:vAlign w:val="center"/>
          </w:tcPr>
          <w:p w14:paraId="0119C84F">
            <w:pPr>
              <w:keepNext w:val="0"/>
              <w:keepLines w:val="0"/>
              <w:suppressLineNumbers w:val="0"/>
              <w:spacing w:before="0" w:beforeAutospacing="0" w:after="0" w:afterAutospacing="0"/>
              <w:ind w:left="0" w:right="0"/>
              <w:jc w:val="both"/>
              <w:rPr>
                <w:rFonts w:hint="eastAsia" w:ascii="仿宋_GB2312" w:hAnsi="仿宋_GB2312" w:eastAsia="仿宋_GB2312" w:cs="仿宋_GB2312"/>
                <w:sz w:val="24"/>
                <w:szCs w:val="24"/>
                <w:u w:val="none"/>
                <w:lang w:val="en-US" w:eastAsia="zh-CN"/>
              </w:rPr>
            </w:pPr>
            <w:r>
              <w:rPr>
                <w:rFonts w:hint="eastAsia" w:ascii="仿宋_GB2312" w:hAnsi="仿宋_GB2312" w:eastAsia="仿宋_GB2312" w:cs="仿宋_GB2312"/>
                <w:sz w:val="24"/>
                <w:szCs w:val="24"/>
                <w:u w:val="none"/>
                <w:lang w:val="en-US" w:eastAsia="zh-CN"/>
              </w:rPr>
              <w:t>重庆市烟花爆竹集团巫溪县瑞丰有限公司</w:t>
            </w:r>
          </w:p>
        </w:tc>
        <w:tc>
          <w:tcPr>
            <w:tcW w:w="2355" w:type="dxa"/>
            <w:vAlign w:val="center"/>
          </w:tcPr>
          <w:p w14:paraId="6AD30B1E">
            <w:pPr>
              <w:keepNext w:val="0"/>
              <w:keepLines w:val="0"/>
              <w:suppressLineNumbers w:val="0"/>
              <w:spacing w:before="0" w:beforeAutospacing="0" w:after="0" w:afterAutospacing="0"/>
              <w:ind w:left="0" w:right="0"/>
              <w:jc w:val="both"/>
              <w:rPr>
                <w:rFonts w:hint="default" w:ascii="仿宋_GB2312" w:hAnsi="仿宋_GB2312" w:eastAsia="仿宋_GB2312" w:cs="仿宋_GB2312"/>
                <w:sz w:val="24"/>
                <w:szCs w:val="24"/>
                <w:u w:val="none"/>
                <w:lang w:val="en-US" w:eastAsia="zh-CN"/>
              </w:rPr>
            </w:pPr>
            <w:r>
              <w:rPr>
                <w:rFonts w:hint="eastAsia" w:ascii="仿宋_GB2312" w:hAnsi="仿宋_GB2312" w:eastAsia="仿宋_GB2312" w:cs="仿宋_GB2312"/>
                <w:sz w:val="24"/>
                <w:szCs w:val="24"/>
                <w:u w:val="none"/>
                <w:lang w:val="en-US" w:eastAsia="zh-CN"/>
              </w:rPr>
              <w:t>烟花爆竹出入库记录未严格执行流向登记系统管理</w:t>
            </w:r>
          </w:p>
        </w:tc>
        <w:tc>
          <w:tcPr>
            <w:tcW w:w="1705" w:type="dxa"/>
            <w:vAlign w:val="center"/>
          </w:tcPr>
          <w:p w14:paraId="0E8FDA52">
            <w:pPr>
              <w:keepNext w:val="0"/>
              <w:keepLines w:val="0"/>
              <w:suppressLineNumbers w:val="0"/>
              <w:spacing w:before="0" w:beforeAutospacing="0" w:after="0" w:afterAutospacing="0"/>
              <w:ind w:left="0" w:right="0"/>
              <w:jc w:val="both"/>
              <w:rPr>
                <w:rFonts w:hint="eastAsia" w:ascii="仿宋_GB2312" w:hAnsi="仿宋_GB2312" w:eastAsia="仿宋_GB2312" w:cs="仿宋_GB2312"/>
                <w:sz w:val="24"/>
                <w:szCs w:val="24"/>
                <w:u w:val="none"/>
                <w:lang w:val="en-US" w:eastAsia="zh-CN"/>
              </w:rPr>
            </w:pPr>
            <w:r>
              <w:rPr>
                <w:rFonts w:hint="eastAsia" w:ascii="仿宋_GB2312" w:hAnsi="仿宋_GB2312" w:eastAsia="仿宋_GB2312" w:cs="仿宋_GB2312"/>
                <w:sz w:val="24"/>
                <w:szCs w:val="24"/>
                <w:u w:val="none"/>
                <w:lang w:val="en-US" w:eastAsia="zh-CN"/>
              </w:rPr>
              <w:t>《烟花爆竹经营许可实施办法》第三十二条第六项</w:t>
            </w:r>
          </w:p>
        </w:tc>
        <w:tc>
          <w:tcPr>
            <w:tcW w:w="1759" w:type="dxa"/>
            <w:vAlign w:val="center"/>
          </w:tcPr>
          <w:p w14:paraId="767335AE">
            <w:pPr>
              <w:keepNext w:val="0"/>
              <w:keepLines w:val="0"/>
              <w:suppressLineNumbers w:val="0"/>
              <w:spacing w:before="0" w:beforeAutospacing="0" w:after="0" w:afterAutospacing="0"/>
              <w:ind w:left="0" w:right="0"/>
              <w:jc w:val="both"/>
              <w:rPr>
                <w:rFonts w:hint="eastAsia" w:ascii="仿宋_GB2312" w:hAnsi="仿宋_GB2312" w:eastAsia="仿宋_GB2312" w:cs="仿宋_GB2312"/>
                <w:sz w:val="24"/>
                <w:szCs w:val="24"/>
                <w:u w:val="none"/>
                <w:lang w:val="en-US" w:eastAsia="zh-CN"/>
              </w:rPr>
            </w:pPr>
            <w:r>
              <w:rPr>
                <w:rFonts w:hint="eastAsia" w:ascii="仿宋_GB2312" w:hAnsi="仿宋_GB2312" w:eastAsia="仿宋_GB2312" w:cs="仿宋_GB2312"/>
                <w:sz w:val="24"/>
                <w:szCs w:val="24"/>
                <w:u w:val="none"/>
                <w:lang w:val="en-US" w:eastAsia="zh-CN"/>
              </w:rPr>
              <w:t>罚款5000元（五仟元整）</w:t>
            </w:r>
          </w:p>
          <w:p w14:paraId="7DAD7DFA">
            <w:pPr>
              <w:keepNext w:val="0"/>
              <w:keepLines w:val="0"/>
              <w:suppressLineNumbers w:val="0"/>
              <w:spacing w:before="0" w:beforeAutospacing="0" w:after="0" w:afterAutospacing="0"/>
              <w:ind w:left="0" w:right="0"/>
              <w:jc w:val="both"/>
              <w:rPr>
                <w:rFonts w:hint="eastAsia" w:ascii="仿宋_GB2312" w:hAnsi="仿宋_GB2312" w:eastAsia="仿宋_GB2312" w:cs="仿宋_GB2312"/>
                <w:sz w:val="24"/>
                <w:szCs w:val="24"/>
                <w:u w:val="none"/>
                <w:lang w:val="en-US" w:eastAsia="zh-CN"/>
              </w:rPr>
            </w:pPr>
          </w:p>
        </w:tc>
        <w:tc>
          <w:tcPr>
            <w:tcW w:w="1188" w:type="dxa"/>
            <w:vAlign w:val="center"/>
          </w:tcPr>
          <w:p w14:paraId="72DEAEAA">
            <w:pPr>
              <w:keepNext w:val="0"/>
              <w:keepLines w:val="0"/>
              <w:suppressLineNumbers w:val="0"/>
              <w:spacing w:before="0" w:beforeAutospacing="0" w:after="0" w:afterAutospacing="0"/>
              <w:ind w:left="0" w:right="0"/>
              <w:jc w:val="both"/>
              <w:rPr>
                <w:rFonts w:hint="default" w:ascii="仿宋_GB2312" w:hAnsi="仿宋_GB2312" w:eastAsia="仿宋_GB2312" w:cs="仿宋_GB2312"/>
                <w:sz w:val="24"/>
                <w:szCs w:val="24"/>
                <w:u w:val="none"/>
                <w:lang w:val="en-US" w:eastAsia="zh-CN"/>
              </w:rPr>
            </w:pPr>
            <w:r>
              <w:rPr>
                <w:rFonts w:hint="eastAsia" w:ascii="仿宋_GB2312" w:hAnsi="仿宋_GB2312" w:eastAsia="仿宋_GB2312" w:cs="仿宋_GB2312"/>
                <w:sz w:val="24"/>
                <w:szCs w:val="24"/>
                <w:u w:val="none"/>
                <w:lang w:val="en-US" w:eastAsia="zh-CN"/>
              </w:rPr>
              <w:t>2025年5月29日</w:t>
            </w:r>
          </w:p>
        </w:tc>
        <w:tc>
          <w:tcPr>
            <w:tcW w:w="954" w:type="dxa"/>
            <w:shd w:val="clear" w:color="auto" w:fill="auto"/>
            <w:vAlign w:val="center"/>
          </w:tcPr>
          <w:p w14:paraId="7BAA675E">
            <w:pPr>
              <w:keepNext w:val="0"/>
              <w:keepLines w:val="0"/>
              <w:suppressLineNumbers w:val="0"/>
              <w:spacing w:before="0" w:beforeAutospacing="0" w:after="0" w:afterAutospacing="0"/>
              <w:ind w:left="0" w:right="0"/>
              <w:jc w:val="both"/>
              <w:rPr>
                <w:rFonts w:hint="eastAsia" w:ascii="仿宋_GB2312" w:hAnsi="仿宋_GB2312" w:eastAsia="仿宋_GB2312" w:cs="仿宋_GB2312"/>
                <w:sz w:val="24"/>
                <w:szCs w:val="24"/>
                <w:u w:val="none"/>
                <w:lang w:val="en-US" w:eastAsia="zh-CN"/>
              </w:rPr>
            </w:pPr>
            <w:r>
              <w:rPr>
                <w:rFonts w:hint="eastAsia" w:ascii="仿宋_GB2312" w:hAnsi="仿宋_GB2312" w:eastAsia="仿宋_GB2312" w:cs="仿宋_GB2312"/>
                <w:sz w:val="24"/>
                <w:szCs w:val="24"/>
                <w:u w:val="none"/>
                <w:lang w:val="en-US" w:eastAsia="zh-CN"/>
              </w:rPr>
              <w:t>巫溪县应急管理局</w:t>
            </w:r>
          </w:p>
        </w:tc>
        <w:tc>
          <w:tcPr>
            <w:tcW w:w="1020" w:type="dxa"/>
            <w:shd w:val="clear" w:color="auto" w:fill="auto"/>
            <w:vAlign w:val="center"/>
          </w:tcPr>
          <w:p w14:paraId="02EC344B">
            <w:pPr>
              <w:keepNext w:val="0"/>
              <w:keepLines w:val="0"/>
              <w:suppressLineNumbers w:val="0"/>
              <w:spacing w:before="0" w:beforeAutospacing="0" w:after="0" w:afterAutospacing="0"/>
              <w:ind w:left="0" w:right="0"/>
              <w:jc w:val="both"/>
              <w:rPr>
                <w:rFonts w:hint="eastAsia" w:ascii="仿宋_GB2312" w:hAnsi="仿宋_GB2312" w:eastAsia="仿宋_GB2312" w:cs="仿宋_GB2312"/>
                <w:sz w:val="24"/>
                <w:szCs w:val="24"/>
                <w:u w:val="none"/>
                <w:lang w:val="en-US" w:eastAsia="zh-CN"/>
              </w:rPr>
            </w:pPr>
            <w:r>
              <w:rPr>
                <w:rFonts w:hint="eastAsia" w:ascii="仿宋_GB2312" w:hAnsi="仿宋_GB2312" w:eastAsia="仿宋_GB2312" w:cs="仿宋_GB2312"/>
                <w:sz w:val="24"/>
                <w:szCs w:val="24"/>
                <w:u w:val="none"/>
                <w:lang w:val="en-US" w:eastAsia="zh-CN"/>
              </w:rPr>
              <w:t>陈鑫</w:t>
            </w:r>
            <w:bookmarkStart w:id="0" w:name="_GoBack"/>
            <w:bookmarkEnd w:id="0"/>
            <w:r>
              <w:rPr>
                <w:rFonts w:hint="eastAsia" w:ascii="仿宋_GB2312" w:hAnsi="仿宋_GB2312" w:eastAsia="仿宋_GB2312" w:cs="仿宋_GB2312"/>
                <w:sz w:val="24"/>
                <w:szCs w:val="24"/>
                <w:u w:val="none"/>
                <w:lang w:val="en-US" w:eastAsia="zh-CN"/>
              </w:rPr>
              <w:t>芳</w:t>
            </w:r>
          </w:p>
        </w:tc>
      </w:tr>
    </w:tbl>
    <w:p w14:paraId="3BBCACBD">
      <w:pPr>
        <w:rPr>
          <w:rFonts w:hint="eastAsia" w:ascii="Times New Roman" w:hAnsi="Times New Roman" w:eastAsia="方正小标宋_GBK" w:cs="Times New Roman"/>
          <w:color w:val="auto"/>
          <w:sz w:val="44"/>
          <w:szCs w:val="44"/>
          <w:vertAlign w:val="baseline"/>
          <w:lang w:val="en-US" w:eastAsia="zh-CN"/>
        </w:rPr>
      </w:pPr>
    </w:p>
    <w:sectPr>
      <w:pgSz w:w="16838" w:h="11906" w:orient="landscape"/>
      <w:pgMar w:top="1134" w:right="1440" w:bottom="1134" w:left="144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auto"/>
    <w:pitch w:val="default"/>
    <w:sig w:usb0="00000001" w:usb1="080E0000" w:usb2="00000000" w:usb3="00000000" w:csb0="00040000" w:csb1="00000000"/>
  </w:font>
  <w:font w:name="方正小标宋_GBK">
    <w:panose1 w:val="03000509000000000000"/>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DE4YjVlMTFjMTRmOTkxOWRmNWU2MjZiYmZhOGYxZTEifQ=="/>
  </w:docVars>
  <w:rsids>
    <w:rsidRoot w:val="5897666A"/>
    <w:rsid w:val="01D00A9D"/>
    <w:rsid w:val="065648B6"/>
    <w:rsid w:val="0A80062A"/>
    <w:rsid w:val="0F6737DF"/>
    <w:rsid w:val="0F9C2417"/>
    <w:rsid w:val="13410A74"/>
    <w:rsid w:val="18FF7FC8"/>
    <w:rsid w:val="1AF91176"/>
    <w:rsid w:val="21E83B15"/>
    <w:rsid w:val="238C0DC0"/>
    <w:rsid w:val="2B205A44"/>
    <w:rsid w:val="2B815118"/>
    <w:rsid w:val="34B45835"/>
    <w:rsid w:val="361A5518"/>
    <w:rsid w:val="385C788A"/>
    <w:rsid w:val="3966519D"/>
    <w:rsid w:val="3BFB21FC"/>
    <w:rsid w:val="3BFF0FA3"/>
    <w:rsid w:val="3E8752F1"/>
    <w:rsid w:val="3F0DE06A"/>
    <w:rsid w:val="49C8410F"/>
    <w:rsid w:val="4DE465C8"/>
    <w:rsid w:val="5336063E"/>
    <w:rsid w:val="5897666A"/>
    <w:rsid w:val="5CA546F2"/>
    <w:rsid w:val="5CE48F3C"/>
    <w:rsid w:val="5DE01E9E"/>
    <w:rsid w:val="61877CA4"/>
    <w:rsid w:val="64EF63FE"/>
    <w:rsid w:val="68A145FF"/>
    <w:rsid w:val="69555325"/>
    <w:rsid w:val="69E62014"/>
    <w:rsid w:val="6A4D29E3"/>
    <w:rsid w:val="6B2F52DC"/>
    <w:rsid w:val="6FCAAF40"/>
    <w:rsid w:val="70855D88"/>
    <w:rsid w:val="74D5662E"/>
    <w:rsid w:val="75BD457C"/>
    <w:rsid w:val="76675FB7"/>
    <w:rsid w:val="77FEA284"/>
    <w:rsid w:val="79AC42F6"/>
    <w:rsid w:val="7BEFC96B"/>
    <w:rsid w:val="7BFF7E28"/>
    <w:rsid w:val="7FE7E3CF"/>
    <w:rsid w:val="7FFE846A"/>
    <w:rsid w:val="B8F6AED0"/>
    <w:rsid w:val="BF958CAA"/>
    <w:rsid w:val="CFDDA17A"/>
    <w:rsid w:val="D6FD3803"/>
    <w:rsid w:val="DFD74F98"/>
    <w:rsid w:val="F7F92C50"/>
    <w:rsid w:val="FE8B6710"/>
    <w:rsid w:val="FEC5F420"/>
    <w:rsid w:val="FFF7AC78"/>
    <w:rsid w:val="FFFF049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qFormat/>
    <w:uiPriority w:val="0"/>
  </w:style>
  <w:style w:type="table" w:default="1" w:styleId="2">
    <w:name w:val="Normal Table"/>
    <w:semiHidden/>
    <w:qFormat/>
    <w:uiPriority w:val="0"/>
    <w:pPr>
      <w:keepNext w:val="0"/>
      <w:keepLines w:val="0"/>
      <w:widowControl/>
      <w:suppressLineNumbers w:val="0"/>
      <w:spacing w:before="0" w:beforeAutospacing="0" w:after="0" w:afterAutospacing="0"/>
      <w:ind w:left="0" w:right="0"/>
    </w:pPr>
    <w:rPr>
      <w:rFonts w:hint="default" w:ascii="Times New Roman" w:hAnsi="Times New Roman" w:cs="Times New Roman"/>
      <w:sz w:val="20"/>
      <w:szCs w:val="20"/>
    </w:rPr>
    <w:tblPr>
      <w:tblCellMar>
        <w:top w:w="0" w:type="dxa"/>
        <w:left w:w="108" w:type="dxa"/>
        <w:bottom w:w="0" w:type="dxa"/>
        <w:right w:w="108" w:type="dxa"/>
      </w:tblCellMar>
    </w:tblPr>
  </w:style>
  <w:style w:type="table" w:styleId="3">
    <w:name w:val="Table Grid"/>
    <w:basedOn w:val="2"/>
    <w:qFormat/>
    <w:uiPriority w:val="0"/>
    <w:pPr>
      <w:keepNext w:val="0"/>
      <w:keepLines w:val="0"/>
      <w:widowControl/>
      <w:suppressLineNumbers w:val="0"/>
      <w:spacing w:before="0" w:beforeAutospacing="0" w:after="0" w:afterAutospacing="0"/>
      <w:ind w:left="0" w:right="0"/>
    </w:pPr>
    <w:rPr>
      <w:rFonts w:hint="default" w:ascii="Times New Roman" w:hAnsi="Times New Roman" w:cs="Times New Roman"/>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tcPr>
      <w:tcBorders>
        <w:top w:val="single" w:color="auto" w:sz="4" w:space="0"/>
        <w:left w:val="single" w:color="auto" w:sz="4" w:space="0"/>
        <w:bottom w:val="single" w:color="auto" w:sz="4" w:space="0"/>
        <w:right w:val="single" w:color="auto" w:sz="4" w:space="0"/>
      </w:tcBorders>
    </w:tcPr>
  </w:style>
  <w:style w:type="character" w:styleId="5">
    <w:name w:val="Strong"/>
    <w:basedOn w:val="4"/>
    <w:qFormat/>
    <w:uiPriority w:val="0"/>
    <w:rPr>
      <w:b/>
    </w:rPr>
  </w:style>
  <w:style w:type="paragraph" w:customStyle="1" w:styleId="6">
    <w:name w:val="正文-公1"/>
    <w:basedOn w:val="1"/>
    <w:next w:val="1"/>
    <w:qFormat/>
    <w:uiPriority w:val="0"/>
    <w:pPr>
      <w:ind w:firstLine="200" w:firstLineChars="200"/>
      <w:jc w:val="left"/>
    </w:pPr>
    <w:rPr>
      <w:rFonts w:eastAsia="仿宋_GB2312"/>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306</Words>
  <Characters>330</Characters>
  <Lines>1</Lines>
  <Paragraphs>1</Paragraphs>
  <TotalTime>3</TotalTime>
  <ScaleCrop>false</ScaleCrop>
  <LinksUpToDate>false</LinksUpToDate>
  <CharactersWithSpaces>332</CharactersWithSpaces>
  <Application>WPS Office_12.1.0.19302_F1E327BC-269C-435d-A152-05C5408002CA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2023-10-31T08:35:00Z</dcterms:created>
  <dc:creator>Administrator</dc:creator>
  <cp:lastModifiedBy>胡田荣</cp:lastModifiedBy>
  <dcterms:modified xsi:type="dcterms:W3CDTF">2025-05-30T09:20:03Z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2052-12.1.0.19302</vt:lpwstr>
  </property>
  <property fmtid="{D5CDD505-2E9C-101B-9397-08002B2CF9AE}" pid="3" name="ICV">
    <vt:lpwstr>B8D644E0B8F2447EA3676F11722E7533_13</vt:lpwstr>
  </property>
  <property fmtid="{D5CDD505-2E9C-101B-9397-08002B2CF9AE}" pid="4" name="KSOTemplateDocerSaveRecord">
    <vt:lpwstr>eyJoZGlkIjoiYzliZGExNWRmYjMzMGI2MGI2OWZkYzdhZjc3MjEzZTMiLCJ1c2VySWQiOiIxNjMxNjE3NjU0In0=</vt:lpwstr>
  </property>
</Properties>
</file>