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EA3C8F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</w:pPr>
    </w:p>
    <w:p w14:paraId="394999E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</w:pPr>
    </w:p>
    <w:p w14:paraId="19B29C5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</w:pPr>
    </w:p>
    <w:p w14:paraId="0E59A82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</w:pPr>
    </w:p>
    <w:p w14:paraId="1F7B18AF">
      <w:pPr>
        <w:spacing w:line="674" w:lineRule="exact"/>
        <w:jc w:val="center"/>
        <w:rPr>
          <w:rFonts w:hint="default" w:ascii="Times New Roman" w:hAnsi="Times New Roman" w:eastAsia="方正仿宋_GBK" w:cs="Times New Roman"/>
          <w:spacing w:val="-8"/>
          <w:sz w:val="32"/>
          <w:szCs w:val="32"/>
          <w:lang w:eastAsia="zh-CN"/>
        </w:rPr>
      </w:pPr>
    </w:p>
    <w:p w14:paraId="332378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仿宋_GBK" w:cs="Times New Roman"/>
          <w:spacing w:val="-8"/>
          <w:sz w:val="32"/>
          <w:szCs w:val="32"/>
          <w:lang w:eastAsia="zh-CN"/>
        </w:rPr>
      </w:pPr>
    </w:p>
    <w:p w14:paraId="768CC9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仿宋_GBK" w:cs="Times New Roman"/>
          <w:spacing w:val="-8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-8"/>
          <w:sz w:val="32"/>
          <w:szCs w:val="32"/>
          <w:lang w:eastAsia="zh-CN"/>
        </w:rPr>
        <w:t>文峰</w:t>
      </w:r>
      <w:r>
        <w:rPr>
          <w:rFonts w:hint="eastAsia" w:ascii="Times New Roman" w:hAnsi="Times New Roman" w:eastAsia="方正仿宋_GBK" w:cs="Times New Roman"/>
          <w:spacing w:val="-8"/>
          <w:sz w:val="32"/>
          <w:szCs w:val="32"/>
          <w:lang w:eastAsia="zh-CN"/>
        </w:rPr>
        <w:t>府</w:t>
      </w:r>
      <w:r>
        <w:rPr>
          <w:rFonts w:hint="default" w:ascii="Times New Roman" w:hAnsi="Times New Roman" w:eastAsia="方正仿宋_GBK" w:cs="Times New Roman"/>
          <w:spacing w:val="-8"/>
          <w:sz w:val="32"/>
          <w:szCs w:val="32"/>
        </w:rPr>
        <w:t>发〔</w:t>
      </w:r>
      <w:r>
        <w:rPr>
          <w:rFonts w:hint="eastAsia" w:ascii="Times New Roman" w:hAnsi="Times New Roman" w:eastAsia="方正仿宋_GBK" w:cs="Times New Roman"/>
          <w:spacing w:val="-8"/>
          <w:sz w:val="32"/>
          <w:szCs w:val="32"/>
          <w:lang w:val="en-US" w:eastAsia="zh-CN"/>
        </w:rPr>
        <w:t>2023</w:t>
      </w:r>
      <w:r>
        <w:rPr>
          <w:rFonts w:hint="default" w:ascii="Times New Roman" w:hAnsi="Times New Roman" w:eastAsia="方正仿宋_GBK" w:cs="Times New Roman"/>
          <w:spacing w:val="-8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spacing w:val="-8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方正仿宋_GBK" w:cs="Times New Roman"/>
          <w:spacing w:val="-8"/>
          <w:sz w:val="32"/>
          <w:szCs w:val="32"/>
        </w:rPr>
        <w:t>号</w:t>
      </w:r>
    </w:p>
    <w:p w14:paraId="425CB2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b w:val="0"/>
          <w:bCs w:val="0"/>
          <w:w w:val="94"/>
          <w:sz w:val="44"/>
          <w:szCs w:val="44"/>
          <w:lang w:val="en-US" w:eastAsia="zh-CN" w:bidi="en-US"/>
        </w:rPr>
      </w:pPr>
    </w:p>
    <w:p w14:paraId="02011E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w w:val="94"/>
          <w:sz w:val="44"/>
          <w:szCs w:val="44"/>
          <w:lang w:val="en-US" w:eastAsia="zh-CN" w:bidi="en-US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w w:val="94"/>
          <w:sz w:val="44"/>
          <w:szCs w:val="44"/>
          <w:lang w:val="en-US" w:eastAsia="zh-CN" w:bidi="en-US"/>
        </w:rPr>
        <w:t>文峰镇人民政府</w:t>
      </w:r>
    </w:p>
    <w:p w14:paraId="4E0F6C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w w:val="94"/>
          <w:sz w:val="44"/>
          <w:szCs w:val="44"/>
          <w:lang w:val="en-US" w:eastAsia="zh-CN" w:bidi="en-US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w w:val="94"/>
          <w:sz w:val="44"/>
          <w:szCs w:val="44"/>
          <w:lang w:val="en-US" w:eastAsia="zh-CN" w:bidi="en-US"/>
        </w:rPr>
        <w:t>关于印发</w:t>
      </w:r>
      <w:r>
        <w:rPr>
          <w:rFonts w:hint="eastAsia" w:ascii="方正小标宋_GBK" w:hAnsi="方正小标宋_GBK" w:eastAsia="方正小标宋_GBK" w:cs="方正小标宋_GBK"/>
          <w:b w:val="0"/>
          <w:bCs w:val="0"/>
          <w:w w:val="94"/>
          <w:sz w:val="44"/>
          <w:szCs w:val="44"/>
          <w:lang w:bidi="en-US"/>
        </w:rPr>
        <w:t>《</w:t>
      </w:r>
      <w:r>
        <w:rPr>
          <w:rFonts w:hint="eastAsia" w:ascii="方正小标宋_GBK" w:hAnsi="方正小标宋_GBK" w:eastAsia="方正小标宋_GBK" w:cs="方正小标宋_GBK"/>
          <w:b w:val="0"/>
          <w:bCs w:val="0"/>
          <w:w w:val="94"/>
          <w:sz w:val="44"/>
          <w:szCs w:val="44"/>
          <w:lang w:val="en-US" w:eastAsia="zh-CN" w:bidi="en-US"/>
        </w:rPr>
        <w:t>文峰镇森林防火应急预案</w:t>
      </w:r>
      <w:r>
        <w:rPr>
          <w:rFonts w:hint="eastAsia" w:ascii="方正小标宋_GBK" w:hAnsi="方正小标宋_GBK" w:eastAsia="方正小标宋_GBK" w:cs="方正小标宋_GBK"/>
          <w:b w:val="0"/>
          <w:bCs w:val="0"/>
          <w:w w:val="94"/>
          <w:sz w:val="44"/>
          <w:szCs w:val="44"/>
          <w:lang w:bidi="en-US"/>
        </w:rPr>
        <w:t>》</w:t>
      </w:r>
      <w:r>
        <w:rPr>
          <w:rFonts w:hint="eastAsia" w:ascii="方正小标宋_GBK" w:hAnsi="方正小标宋_GBK" w:eastAsia="方正小标宋_GBK" w:cs="方正小标宋_GBK"/>
          <w:b w:val="0"/>
          <w:bCs w:val="0"/>
          <w:w w:val="94"/>
          <w:sz w:val="44"/>
          <w:szCs w:val="44"/>
          <w:lang w:val="en-US" w:eastAsia="zh-CN" w:bidi="en-US"/>
        </w:rPr>
        <w:t>的通知</w:t>
      </w:r>
    </w:p>
    <w:p w14:paraId="6754DD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left"/>
        <w:textAlignment w:val="auto"/>
        <w:rPr>
          <w:rFonts w:hint="eastAsia" w:ascii="方正仿宋_GBK" w:hAnsi="方正仿宋_GBK" w:eastAsia="方正仿宋_GBK" w:cs="方正仿宋_GBK"/>
          <w:b w:val="0"/>
          <w:kern w:val="2"/>
          <w:sz w:val="32"/>
          <w:szCs w:val="32"/>
          <w:lang w:val="en-US" w:eastAsia="zh-CN" w:bidi="ar-SA"/>
        </w:rPr>
      </w:pPr>
    </w:p>
    <w:p w14:paraId="2CCE21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left"/>
        <w:textAlignment w:val="auto"/>
        <w:rPr>
          <w:rFonts w:hint="eastAsia" w:ascii="方正仿宋_GBK" w:hAnsi="方正仿宋_GBK" w:eastAsia="方正仿宋_GBK" w:cs="方正仿宋_GBK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kern w:val="2"/>
          <w:sz w:val="32"/>
          <w:szCs w:val="32"/>
          <w:lang w:val="en-US" w:eastAsia="zh-CN" w:bidi="ar-SA"/>
        </w:rPr>
        <w:t>各村(社区)、辖区内有关单位：</w:t>
      </w:r>
    </w:p>
    <w:p w14:paraId="4548E7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kern w:val="2"/>
          <w:sz w:val="32"/>
          <w:szCs w:val="32"/>
          <w:lang w:val="en-US" w:eastAsia="zh-CN" w:bidi="ar-SA"/>
        </w:rPr>
        <w:t>为了做好森林防火工作，落实森林防火责任，经镇政府研究，特制定《文峰镇森林防火应急预案》，现印发给你们，请认真贯彻执行。</w:t>
      </w:r>
    </w:p>
    <w:p w14:paraId="0E728C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kern w:val="2"/>
          <w:sz w:val="32"/>
          <w:szCs w:val="32"/>
          <w:lang w:val="en-US" w:eastAsia="zh-CN" w:bidi="ar-SA"/>
        </w:rPr>
        <w:t>特此通知</w:t>
      </w:r>
    </w:p>
    <w:p w14:paraId="5A4D0C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left"/>
        <w:textAlignment w:val="auto"/>
        <w:rPr>
          <w:rFonts w:hint="eastAsia" w:ascii="方正仿宋_GBK" w:hAnsi="方正仿宋_GBK" w:eastAsia="方正仿宋_GBK" w:cs="方正仿宋_GBK"/>
          <w:b w:val="0"/>
          <w:kern w:val="2"/>
          <w:sz w:val="32"/>
          <w:szCs w:val="32"/>
          <w:lang w:val="en-US" w:eastAsia="zh-CN" w:bidi="ar-SA"/>
        </w:rPr>
      </w:pPr>
    </w:p>
    <w:p w14:paraId="22106E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5760" w:firstLineChars="1800"/>
        <w:jc w:val="left"/>
        <w:textAlignment w:val="auto"/>
        <w:rPr>
          <w:rFonts w:hint="default" w:ascii="Times New Roman" w:hAnsi="Times New Roman" w:eastAsia="方正仿宋_GBK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kern w:val="2"/>
          <w:sz w:val="32"/>
          <w:szCs w:val="32"/>
          <w:lang w:val="en-US" w:eastAsia="zh-CN" w:bidi="ar-SA"/>
        </w:rPr>
        <w:t>文峰镇人民政府</w:t>
      </w:r>
      <w:r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  <w:lang w:val="en-US" w:eastAsia="zh-CN" w:bidi="ar-SA"/>
        </w:rPr>
        <w:t xml:space="preserve">            </w:t>
      </w:r>
    </w:p>
    <w:p w14:paraId="0DC009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5760" w:firstLineChars="1800"/>
        <w:jc w:val="left"/>
        <w:textAlignment w:val="auto"/>
        <w:rPr>
          <w:rFonts w:hint="default" w:ascii="Times New Roman" w:hAnsi="Times New Roman" w:eastAsia="方正仿宋_GBK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kern w:val="2"/>
          <w:sz w:val="32"/>
          <w:szCs w:val="32"/>
          <w:lang w:val="en-US" w:eastAsia="zh-CN" w:bidi="ar-SA"/>
        </w:rPr>
        <w:t>202</w:t>
      </w:r>
      <w:r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  <w:lang w:val="en-US" w:eastAsia="zh-CN" w:bidi="ar-SA"/>
        </w:rPr>
        <w:t>3</w:t>
      </w:r>
      <w:r>
        <w:rPr>
          <w:rFonts w:hint="default" w:ascii="Times New Roman" w:hAnsi="Times New Roman" w:eastAsia="方正仿宋_GBK" w:cs="Times New Roman"/>
          <w:b w:val="0"/>
          <w:kern w:val="2"/>
          <w:sz w:val="32"/>
          <w:szCs w:val="32"/>
          <w:lang w:val="en-US" w:eastAsia="zh-CN" w:bidi="ar-SA"/>
        </w:rPr>
        <w:t>年1月</w:t>
      </w:r>
      <w:r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  <w:lang w:val="en-US" w:eastAsia="zh-CN" w:bidi="ar-SA"/>
        </w:rPr>
        <w:t>31</w:t>
      </w:r>
      <w:r>
        <w:rPr>
          <w:rFonts w:hint="default" w:ascii="Times New Roman" w:hAnsi="Times New Roman" w:eastAsia="方正仿宋_GBK" w:cs="Times New Roman"/>
          <w:b w:val="0"/>
          <w:kern w:val="2"/>
          <w:sz w:val="32"/>
          <w:szCs w:val="32"/>
          <w:lang w:val="en-US" w:eastAsia="zh-CN" w:bidi="ar-SA"/>
        </w:rPr>
        <w:t>日</w:t>
      </w:r>
    </w:p>
    <w:p w14:paraId="1D9E8207">
      <w:pPr>
        <w:pStyle w:val="2"/>
        <w:ind w:firstLine="640" w:firstLineChars="200"/>
        <w:rPr>
          <w:rFonts w:hint="default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kern w:val="2"/>
          <w:sz w:val="32"/>
          <w:szCs w:val="32"/>
          <w:lang w:val="en-US" w:eastAsia="zh-CN" w:bidi="ar-SA"/>
        </w:rPr>
        <w:t>（此件公开发布）</w:t>
      </w:r>
    </w:p>
    <w:p w14:paraId="3A470921">
      <w:pPr>
        <w:pStyle w:val="4"/>
        <w:spacing w:line="70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文峰镇森林防火应急预案</w:t>
      </w:r>
    </w:p>
    <w:p w14:paraId="1810B418">
      <w:pPr>
        <w:rPr>
          <w:rFonts w:hint="eastAsia"/>
          <w:sz w:val="40"/>
          <w:szCs w:val="22"/>
        </w:rPr>
      </w:pPr>
    </w:p>
    <w:p w14:paraId="00FF957D"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为贯彻落实“预防为主、积极消灭”的森林防火工作方针，有效预防和扑救森林火灾，保护森林资源，减少国家和人民生命财产的损失，确保扑火救灾工作高效有序地进行，把森林火灾造成的损失降到最低限度，结合我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村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实际制定本预案。</w:t>
      </w:r>
    </w:p>
    <w:p w14:paraId="40802866"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 一、工作原则</w:t>
      </w:r>
    </w:p>
    <w:p w14:paraId="54A4258E"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（一）以人为本，安全防范。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森林防火工作实行行政领导负责制,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村主任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为第一责任人，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护林员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为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具体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责任人。发生森林火灾，积极组织扑救处理，最大限度地减少森林火灾造成的人员伤亡和财产损失，并保障应急救援人员的安全。</w:t>
      </w:r>
    </w:p>
    <w:p w14:paraId="77A64320"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（二）预防为主，健全体系。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建立健全森林火灾防范体系、信息报送体系、科学决策体系、应急处置体系和恢复重建体系。</w:t>
      </w:r>
    </w:p>
    <w:p w14:paraId="1609F151"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（三）分级响应，分级负责。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根据森林火灾的严重性、可控性、所需动用的资源广，影响范围大等因素，分级设定和启动</w:t>
      </w:r>
      <w:r>
        <w:rPr>
          <w:rFonts w:hint="eastAsia" w:eastAsia="方正仿宋_GBK" w:cs="Times New Roman"/>
          <w:sz w:val="32"/>
          <w:szCs w:val="32"/>
          <w:lang w:eastAsia="zh-CN"/>
        </w:rPr>
        <w:t>应急预案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，明确责任人及其指挥权限。</w:t>
      </w:r>
    </w:p>
    <w:p w14:paraId="20F2F11C"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（四）快速反应，及时有效。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及时收集信息，掌握森林，火情状况，建立健全精简、统一、高效的组织领导和指挥体系，强化应急回应的机制，确保森林火灾“打早、打小、打了”。</w:t>
      </w:r>
    </w:p>
    <w:p w14:paraId="2E011882">
      <w:pPr>
        <w:spacing w:line="594" w:lineRule="exact"/>
        <w:ind w:firstLine="640" w:firstLineChars="200"/>
        <w:rPr>
          <w:rFonts w:hint="default" w:ascii="方正黑体_GBK" w:hAnsi="方正黑体_GBK" w:eastAsia="方正黑体_GBK" w:cs="方正黑体_GBK"/>
          <w:sz w:val="32"/>
          <w:szCs w:val="32"/>
        </w:rPr>
      </w:pPr>
      <w:r>
        <w:rPr>
          <w:rFonts w:hint="default" w:ascii="方正黑体_GBK" w:hAnsi="方正黑体_GBK" w:eastAsia="方正黑体_GBK" w:cs="方正黑体_GBK"/>
          <w:sz w:val="32"/>
          <w:szCs w:val="32"/>
        </w:rPr>
        <w:t> 二、编制依据 </w:t>
      </w:r>
    </w:p>
    <w:p w14:paraId="4E0CC738"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（一）依据《中华人民共和国森林法》、《森林防火条例》、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</w:rPr>
        <w:t>等有关法律、法规，制定本预案。</w:t>
      </w:r>
    </w:p>
    <w:p w14:paraId="10A13460"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（二）本辖区发生和可能发生特大、重大、较大森林火灾，适用本预案。</w:t>
      </w:r>
    </w:p>
    <w:p w14:paraId="1CE123EE">
      <w:pPr>
        <w:spacing w:line="594" w:lineRule="exact"/>
        <w:ind w:firstLine="640" w:firstLineChars="200"/>
        <w:rPr>
          <w:rFonts w:hint="default" w:ascii="方正黑体_GBK" w:hAnsi="方正黑体_GBK" w:eastAsia="方正黑体_GBK" w:cs="方正黑体_GBK"/>
          <w:sz w:val="32"/>
          <w:szCs w:val="32"/>
        </w:rPr>
      </w:pPr>
      <w:r>
        <w:rPr>
          <w:rFonts w:hint="default" w:ascii="方正黑体_GBK" w:hAnsi="方正黑体_GBK" w:eastAsia="方正黑体_GBK" w:cs="方正黑体_GBK"/>
          <w:sz w:val="32"/>
          <w:szCs w:val="32"/>
        </w:rPr>
        <w:t>三、应急预案级别和启动</w:t>
      </w:r>
    </w:p>
    <w:p w14:paraId="47BE817A">
      <w:pPr>
        <w:spacing w:line="594" w:lineRule="exact"/>
        <w:ind w:firstLine="640" w:firstLineChars="200"/>
        <w:rPr>
          <w:rFonts w:hint="default" w:ascii="方正楷体_GBK" w:hAnsi="方正楷体_GBK" w:eastAsia="方正楷体_GBK" w:cs="方正楷体_GBK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（一）应急预案级别</w:t>
      </w:r>
    </w:p>
    <w:p w14:paraId="670420F3"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按发生火灾的程度来划分，每级预案可分为初级预案、紧急预案和危急预案三个级别，各级预案的划分标准为：</w:t>
      </w:r>
    </w:p>
    <w:tbl>
      <w:tblPr>
        <w:tblStyle w:val="8"/>
        <w:tblW w:w="9548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0"/>
        <w:gridCol w:w="2190"/>
        <w:gridCol w:w="2490"/>
        <w:gridCol w:w="2978"/>
      </w:tblGrid>
      <w:tr w14:paraId="7221F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0" w:type="dxa"/>
            <w:noWrap w:val="0"/>
            <w:vAlign w:val="top"/>
          </w:tcPr>
          <w:p w14:paraId="37FA025F">
            <w:pPr>
              <w:spacing w:line="594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 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预案级别</w:t>
            </w:r>
          </w:p>
        </w:tc>
        <w:tc>
          <w:tcPr>
            <w:tcW w:w="2190" w:type="dxa"/>
            <w:noWrap w:val="0"/>
            <w:vAlign w:val="top"/>
          </w:tcPr>
          <w:p w14:paraId="3DEF3393">
            <w:pPr>
              <w:spacing w:line="594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标准失火范围</w:t>
            </w:r>
          </w:p>
        </w:tc>
        <w:tc>
          <w:tcPr>
            <w:tcW w:w="2490" w:type="dxa"/>
            <w:noWrap w:val="0"/>
            <w:vAlign w:val="top"/>
          </w:tcPr>
          <w:p w14:paraId="0BB21E68">
            <w:pPr>
              <w:spacing w:line="594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毁林种类</w:t>
            </w:r>
          </w:p>
        </w:tc>
        <w:tc>
          <w:tcPr>
            <w:tcW w:w="2978" w:type="dxa"/>
            <w:noWrap w:val="0"/>
            <w:vAlign w:val="top"/>
          </w:tcPr>
          <w:p w14:paraId="60A12B67">
            <w:pPr>
              <w:spacing w:line="594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 xml:space="preserve"> 火源周围连片面积</w:t>
            </w:r>
          </w:p>
        </w:tc>
      </w:tr>
      <w:tr w14:paraId="7EDE1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890" w:type="dxa"/>
            <w:noWrap w:val="0"/>
            <w:vAlign w:val="top"/>
          </w:tcPr>
          <w:p w14:paraId="2EA26FE7">
            <w:pPr>
              <w:spacing w:line="594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初级预案</w:t>
            </w:r>
          </w:p>
        </w:tc>
        <w:tc>
          <w:tcPr>
            <w:tcW w:w="2190" w:type="dxa"/>
            <w:noWrap w:val="0"/>
            <w:vAlign w:val="top"/>
          </w:tcPr>
          <w:p w14:paraId="507C0D08">
            <w:pPr>
              <w:spacing w:line="594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 xml:space="preserve">村民小组内 </w:t>
            </w:r>
          </w:p>
        </w:tc>
        <w:tc>
          <w:tcPr>
            <w:tcW w:w="2490" w:type="dxa"/>
            <w:noWrap w:val="0"/>
            <w:vAlign w:val="top"/>
          </w:tcPr>
          <w:p w14:paraId="27215038">
            <w:pPr>
              <w:spacing w:line="594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杂草、灌木类</w:t>
            </w:r>
          </w:p>
        </w:tc>
        <w:tc>
          <w:tcPr>
            <w:tcW w:w="2978" w:type="dxa"/>
            <w:noWrap w:val="0"/>
            <w:vAlign w:val="top"/>
          </w:tcPr>
          <w:p w14:paraId="0F74F5FE">
            <w:pPr>
              <w:spacing w:line="594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15亩以内</w:t>
            </w:r>
          </w:p>
        </w:tc>
      </w:tr>
      <w:tr w14:paraId="40557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0" w:type="dxa"/>
            <w:noWrap w:val="0"/>
            <w:vAlign w:val="top"/>
          </w:tcPr>
          <w:p w14:paraId="19715E02">
            <w:pPr>
              <w:spacing w:line="594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紧急预案</w:t>
            </w:r>
          </w:p>
        </w:tc>
        <w:tc>
          <w:tcPr>
            <w:tcW w:w="2190" w:type="dxa"/>
            <w:noWrap w:val="0"/>
            <w:vAlign w:val="top"/>
          </w:tcPr>
          <w:p w14:paraId="262FB256">
            <w:pPr>
              <w:spacing w:line="594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 xml:space="preserve">村内 </w:t>
            </w:r>
          </w:p>
        </w:tc>
        <w:tc>
          <w:tcPr>
            <w:tcW w:w="2490" w:type="dxa"/>
            <w:noWrap w:val="0"/>
            <w:vAlign w:val="top"/>
          </w:tcPr>
          <w:p w14:paraId="28F0288D">
            <w:pPr>
              <w:spacing w:line="594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松、杉、杂木类</w:t>
            </w:r>
          </w:p>
        </w:tc>
        <w:tc>
          <w:tcPr>
            <w:tcW w:w="2978" w:type="dxa"/>
            <w:noWrap w:val="0"/>
            <w:vAlign w:val="top"/>
          </w:tcPr>
          <w:p w14:paraId="2646D2DD">
            <w:pPr>
              <w:spacing w:line="594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15亩-150亩</w:t>
            </w:r>
          </w:p>
        </w:tc>
      </w:tr>
      <w:tr w14:paraId="59CB2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0" w:type="dxa"/>
            <w:noWrap w:val="0"/>
            <w:vAlign w:val="top"/>
          </w:tcPr>
          <w:p w14:paraId="481B4D9F">
            <w:pPr>
              <w:spacing w:line="594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危急预案</w:t>
            </w:r>
          </w:p>
        </w:tc>
        <w:tc>
          <w:tcPr>
            <w:tcW w:w="2190" w:type="dxa"/>
            <w:noWrap w:val="0"/>
            <w:vAlign w:val="top"/>
          </w:tcPr>
          <w:p w14:paraId="61FE92C2">
            <w:pPr>
              <w:spacing w:line="594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跨村</w:t>
            </w:r>
          </w:p>
        </w:tc>
        <w:tc>
          <w:tcPr>
            <w:tcW w:w="2490" w:type="dxa"/>
            <w:noWrap w:val="0"/>
            <w:vAlign w:val="top"/>
          </w:tcPr>
          <w:p w14:paraId="6CFEA6D0">
            <w:pPr>
              <w:spacing w:line="594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松、杉、杂木类</w:t>
            </w:r>
          </w:p>
        </w:tc>
        <w:tc>
          <w:tcPr>
            <w:tcW w:w="2978" w:type="dxa"/>
            <w:noWrap w:val="0"/>
            <w:vAlign w:val="top"/>
          </w:tcPr>
          <w:p w14:paraId="6D3D6C70">
            <w:pPr>
              <w:spacing w:line="594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150亩以上</w:t>
            </w:r>
          </w:p>
        </w:tc>
      </w:tr>
    </w:tbl>
    <w:p w14:paraId="65F7FCE1">
      <w:pPr>
        <w:numPr>
          <w:ilvl w:val="0"/>
          <w:numId w:val="1"/>
        </w:numPr>
        <w:spacing w:line="594" w:lineRule="exact"/>
        <w:ind w:firstLine="640" w:firstLineChars="200"/>
        <w:rPr>
          <w:rFonts w:hint="default" w:ascii="方正楷体_GBK" w:hAnsi="方正楷体_GBK" w:eastAsia="方正楷体_GBK" w:cs="方正楷体_GBK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预案的启动方式</w:t>
      </w:r>
    </w:p>
    <w:p w14:paraId="4BE140D8">
      <w:pPr>
        <w:numPr>
          <w:ilvl w:val="0"/>
          <w:numId w:val="0"/>
        </w:num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初级预案的启动</w:t>
      </w:r>
    </w:p>
    <w:p w14:paraId="578FD96C">
      <w:pPr>
        <w:spacing w:line="594" w:lineRule="exact"/>
        <w:ind w:firstLine="480" w:firstLineChars="15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（1）启动方式：由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发现火灾人员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电话报告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村委会相关人员及护林员。</w:t>
      </w:r>
    </w:p>
    <w:p w14:paraId="7DD64CB8">
      <w:pPr>
        <w:spacing w:line="594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（2）启动人员：接到火情报告，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立即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向镇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报告，由办事处发布启动初级预案的命令。</w:t>
      </w:r>
    </w:p>
    <w:p w14:paraId="3C942EF5">
      <w:pPr>
        <w:spacing w:line="594" w:lineRule="exact"/>
        <w:ind w:firstLine="800" w:firstLineChars="25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a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村委会成员及应急救援队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人员到岗到位。</w:t>
      </w:r>
    </w:p>
    <w:p w14:paraId="44FADA15">
      <w:pPr>
        <w:spacing w:line="594" w:lineRule="exact"/>
        <w:ind w:firstLine="800" w:firstLineChars="25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b村分管负责人或主要领导及值班人员到岗到位。</w:t>
      </w:r>
    </w:p>
    <w:p w14:paraId="5EFD67D7">
      <w:pPr>
        <w:spacing w:line="594" w:lineRule="exact"/>
        <w:ind w:firstLine="800" w:firstLineChars="25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c村应急分队聚集待令。</w:t>
      </w:r>
    </w:p>
    <w:p w14:paraId="7B30D9CF"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紧急预案的启动</w:t>
      </w:r>
    </w:p>
    <w:p w14:paraId="148DE4BF"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（1）启动方式：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护林员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必须在15分钟内报告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镇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森林防火指挥部办公室，由镇向村主要领导发布启动紧急预案的命令。</w:t>
      </w:r>
    </w:p>
    <w:p w14:paraId="34BC5F0E"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（2）启动人员</w:t>
      </w:r>
    </w:p>
    <w:p w14:paraId="589E9CD5"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a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村委会成员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到岗到位。</w:t>
      </w:r>
    </w:p>
    <w:p w14:paraId="28C3479B"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b本村的应急队人员和抢火人员全部到岗到位。</w:t>
      </w:r>
    </w:p>
    <w:p w14:paraId="1F1F5B4E"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c镇应急队抢火人员调度聚集待令。</w:t>
      </w:r>
    </w:p>
    <w:p w14:paraId="6120B1AE"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危急预案的启动</w:t>
      </w:r>
    </w:p>
    <w:p w14:paraId="069EC477"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（1）启动方式：必须在5分钟之内，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护林员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报告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镇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森林防火指挥部办公室，并由镇向村主要领导发布启动危急预案的命令，同时利用各种宣传通讯设施，号召辖区人民紧急动员，自觉参加灭火战斗。</w:t>
      </w:r>
    </w:p>
    <w:p w14:paraId="0E6D79EF"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（2）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启动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人员</w:t>
      </w:r>
    </w:p>
    <w:p w14:paraId="17A982B4"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 a相关的全体人员到岗到位。</w:t>
      </w:r>
    </w:p>
    <w:p w14:paraId="6E6430DF"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 b应急队伍到岗到位。</w:t>
      </w:r>
    </w:p>
    <w:p w14:paraId="58E3AD28"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 c失火点为中心，发布全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村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扑火动员令，村应急队伍及扑火人员到岗到位，迅速组织扑救山林火灾。</w:t>
      </w:r>
    </w:p>
    <w:p w14:paraId="32F442C9">
      <w:pPr>
        <w:spacing w:line="594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d照火情的发展，及时请求县森林防火指挥部增援。</w:t>
      </w:r>
    </w:p>
    <w:p w14:paraId="004E833C">
      <w:pPr>
        <w:spacing w:line="594" w:lineRule="exact"/>
        <w:ind w:firstLine="640" w:firstLineChars="200"/>
        <w:rPr>
          <w:rFonts w:hint="default" w:ascii="方正黑体_GBK" w:hAnsi="方正黑体_GBK" w:eastAsia="方正黑体_GBK" w:cs="方正黑体_GBK"/>
          <w:sz w:val="32"/>
          <w:szCs w:val="32"/>
        </w:rPr>
      </w:pPr>
      <w:r>
        <w:rPr>
          <w:rFonts w:hint="default" w:ascii="方正黑体_GBK" w:hAnsi="方正黑体_GBK" w:eastAsia="方正黑体_GBK" w:cs="方正黑体_GBK"/>
          <w:sz w:val="32"/>
          <w:szCs w:val="32"/>
        </w:rPr>
        <w:t>四、扑火队伍的组成及调用</w:t>
      </w:r>
    </w:p>
    <w:p w14:paraId="5203AAA8"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文峰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村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各社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组建的扑火突击队。各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扑火灾突击队必须配备相应数量的扑火器材，其费用由村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应急办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负责。无论什么情况，各个应急队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成员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在接到调用命令后，必须按照命令到岗到位，其中属本村范围内的，一般在半小时内到岗到位。</w:t>
      </w:r>
    </w:p>
    <w:p w14:paraId="24ECA3BA">
      <w:pPr>
        <w:spacing w:line="594" w:lineRule="exact"/>
        <w:ind w:firstLine="640" w:firstLineChars="200"/>
        <w:rPr>
          <w:rFonts w:hint="default" w:ascii="方正黑体_GBK" w:hAnsi="方正黑体_GBK" w:eastAsia="方正黑体_GBK" w:cs="方正黑体_GBK"/>
          <w:sz w:val="32"/>
          <w:szCs w:val="32"/>
        </w:rPr>
      </w:pPr>
      <w:r>
        <w:rPr>
          <w:rFonts w:hint="default" w:ascii="方正黑体_GBK" w:hAnsi="方正黑体_GBK" w:eastAsia="方正黑体_GBK" w:cs="方正黑体_GBK"/>
          <w:sz w:val="32"/>
          <w:szCs w:val="32"/>
        </w:rPr>
        <w:t>五、预警、监测、信息报告和处理</w:t>
      </w:r>
    </w:p>
    <w:p w14:paraId="214B862B"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（一）森林火灾预防：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文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峰村民委员会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开展经常性的森林防火宣传教育，提高全民的森林防火意识；规范生产、生活用火行为，严格控制和管理林区野外火源；加强对高火险时段和危险区域检查监督，消除各项火灾隐患；有计划地烧除可燃物，开设防火阻隔带；加强森林防火基础建设，全面提高预防森林火灾的综合能力。</w:t>
      </w:r>
    </w:p>
    <w:p w14:paraId="296FD508"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（二）信息报送和处理：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一般火情，应当逐级上报，出现下列重要火情之一时，应立即报告镇，经镇核准后上报市森林防火应急指挥部：发生在县界、镇界附近的森林火灾、受害森林面积超过20公顷的森林火灾、4小时尚未扑灭的森林火灾及需要镇协调扑救的森林火灾。并由镇向市森林防火指挥部上报。</w:t>
      </w:r>
    </w:p>
    <w:p w14:paraId="3800FD90"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（三）扑火指挥：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扑救森林火灾由镇统一组织和指挥，参加扑火的所有单位和个人必须服从扑火前线的统一指挥。随着火情的发展变化，村领导靠前指挥到位，扑火的级别随着提高，人员组成相应调整，但要坚持由上到下的逐级指挥体系。根据火场情况划分战区后，各项工作按照统一部署可以全权负责本战区的组织指挥。</w:t>
      </w:r>
    </w:p>
    <w:p w14:paraId="3A85138E"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>（四）扑火原则：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在扑火过程中，首先要保护人民生命财产，扑火人员、居民点和重要设施的安全；在扑火战略上，尊重自然规律，采取“阻、打、清”相结合，做到快速出击、科学扑火，集中优势兵力打歼灭战。在扑火战术上，要采取整体围控，各个歼灭；重兵扑救，彻底清除；阻隔为主，正面扑救为辅等多种方式和手段进行扑救，减少森林资源损失；在扑火力量使用上，坚持以专业（半专业）森林消防队等专业力量为主，其它经过训练的或有组织的非专业力量为辅的原则；在落实责任制上，采取分段落包干、划区包干的办法，建立扑火、清理和看守火场的责任制。</w:t>
      </w:r>
    </w:p>
    <w:p w14:paraId="0323BB0F">
      <w:pPr>
        <w:spacing w:line="594" w:lineRule="exact"/>
        <w:ind w:firstLine="640" w:firstLineChars="200"/>
        <w:rPr>
          <w:rFonts w:hint="default" w:ascii="方正黑体_GBK" w:hAnsi="方正黑体_GBK" w:eastAsia="方正黑体_GBK" w:cs="方正黑体_GBK"/>
          <w:sz w:val="32"/>
          <w:szCs w:val="32"/>
        </w:rPr>
      </w:pPr>
      <w:r>
        <w:rPr>
          <w:rFonts w:hint="default" w:ascii="方正黑体_GBK" w:hAnsi="方正黑体_GBK" w:eastAsia="方正黑体_GBK" w:cs="方正黑体_GBK"/>
          <w:sz w:val="32"/>
          <w:szCs w:val="32"/>
        </w:rPr>
        <w:t>六、火灾的预案及善后处理</w:t>
      </w:r>
    </w:p>
    <w:p w14:paraId="27AA57AF"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（一）森林火灾事故发生后，一般以森林公安为主，村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级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配合，林业部门参加及时查明火因。火灾扑灭后，迅速查明损失情况，对肇事者和责任人做到处理，所有资料一律存档备查。</w:t>
      </w:r>
    </w:p>
    <w:p w14:paraId="012C5791"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（二）按属地管理原则，及时做好灾民的抢救疏散和安置工作。</w:t>
      </w:r>
    </w:p>
    <w:p w14:paraId="106A9F44"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（三）因扑救森林火灾负伤、致残或者牺牲的人员医疗抚恤，按国家《森林防火条例》第二十六条规定执行。</w:t>
      </w:r>
    </w:p>
    <w:p w14:paraId="34FBDC15"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（四）按属地管理原则，及时对火烧迹地实行林木补造。</w:t>
      </w:r>
    </w:p>
    <w:p w14:paraId="4B7AC5F4">
      <w:pPr>
        <w:spacing w:line="594" w:lineRule="exact"/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（五）加强对群众森林防火知识的宣传教育和普及，主要进山路口及森林植被好的地方都要设立警示牌。以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社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为单位，定期召开会议，增强村民的防火意识力争从源头上治理隐患。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</w:p>
    <w:p w14:paraId="1CD35BF4"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（六）村主任为所在村的森林防火工作第一责任人，村级护林员为具体责任人。发生重大森林火灾，除追究肇事者的责任外还要严格追究各级领导责任。</w:t>
      </w:r>
    </w:p>
    <w:p w14:paraId="1C203F18">
      <w:pPr>
        <w:spacing w:line="594" w:lineRule="exact"/>
        <w:ind w:firstLine="640" w:firstLineChars="200"/>
        <w:rPr>
          <w:rFonts w:hint="default" w:ascii="方正黑体_GBK" w:hAnsi="方正黑体_GBK" w:eastAsia="方正黑体_GBK" w:cs="方正黑体_GBK"/>
          <w:sz w:val="32"/>
          <w:szCs w:val="32"/>
        </w:rPr>
      </w:pPr>
      <w:r>
        <w:rPr>
          <w:rFonts w:hint="default" w:ascii="方正黑体_GBK" w:hAnsi="方正黑体_GBK" w:eastAsia="方正黑体_GBK" w:cs="方正黑体_GBK"/>
          <w:sz w:val="32"/>
          <w:szCs w:val="32"/>
        </w:rPr>
        <w:t>七、预案的管理和调动</w:t>
      </w:r>
    </w:p>
    <w:p w14:paraId="5F814F3F"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（一）森林防火应急预案实行分级启动。当火警发生后，根据预警分析及火情来势及紧急会同结果，按照初级预案、紧急预案、危急预案的级别启动。</w:t>
      </w:r>
    </w:p>
    <w:p w14:paraId="1B977B99">
      <w:pPr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（二）在预案的执行过程中，对该预案需要紧急调整时，由镇同意并做出最后决定。</w:t>
      </w:r>
    </w:p>
    <w:p w14:paraId="1E8F1DC0">
      <w:pPr>
        <w:spacing w:line="594" w:lineRule="exact"/>
        <w:ind w:firstLine="640" w:firstLineChars="200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（三）本预案自发布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之日起执行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sectPr>
      <w:footerReference r:id="rId3" w:type="default"/>
      <w:footerReference r:id="rId4" w:type="even"/>
      <w:pgSz w:w="11906" w:h="16838"/>
      <w:pgMar w:top="2098" w:right="1474" w:bottom="1984" w:left="1587" w:header="851" w:footer="1474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22A0FA">
    <w:pPr>
      <w:pStyle w:val="5"/>
      <w:framePr w:wrap="around" w:vAnchor="text" w:hAnchor="margin" w:xAlign="outside" w:y="2"/>
      <w:ind w:left="320" w:leftChars="100" w:right="320" w:rightChars="100"/>
      <w:rPr>
        <w:rStyle w:val="10"/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Style w:val="10"/>
        <w:rFonts w:ascii="宋体" w:hAnsi="宋体" w:eastAsia="宋体"/>
        <w:sz w:val="28"/>
        <w:szCs w:val="28"/>
      </w:rPr>
      <w:instrText xml:space="preserve">PAGE 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Style w:val="10"/>
        <w:rFonts w:ascii="宋体" w:hAnsi="宋体" w:eastAsia="宋体"/>
        <w:sz w:val="28"/>
        <w:szCs w:val="28"/>
      </w:rPr>
      <w:t>- 8 -</w:t>
    </w:r>
    <w:r>
      <w:rPr>
        <w:rFonts w:ascii="宋体" w:hAnsi="宋体" w:eastAsia="宋体"/>
        <w:sz w:val="28"/>
        <w:szCs w:val="28"/>
      </w:rPr>
      <w:fldChar w:fldCharType="end"/>
    </w:r>
  </w:p>
  <w:p w14:paraId="1CC3B8FF"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BEF6FD">
    <w:pPr>
      <w:pStyle w:val="5"/>
      <w:framePr w:wrap="around" w:vAnchor="text" w:hAnchor="margin" w:xAlign="outside" w:y="2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 w14:paraId="2019CC6C">
    <w:pPr>
      <w:pStyle w:val="5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7B0BDA"/>
    <w:multiLevelType w:val="singleLevel"/>
    <w:tmpl w:val="AE7B0BDA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jZmQyZWI2MzcyOTMzNTE1ZmRkZjEwMGJkM2NlZDUifQ=="/>
  </w:docVars>
  <w:rsids>
    <w:rsidRoot w:val="1C9A54F8"/>
    <w:rsid w:val="03CF6950"/>
    <w:rsid w:val="0BF73C6C"/>
    <w:rsid w:val="14AF59E2"/>
    <w:rsid w:val="15044A88"/>
    <w:rsid w:val="16D83A55"/>
    <w:rsid w:val="18052267"/>
    <w:rsid w:val="1C9A54F8"/>
    <w:rsid w:val="205305B3"/>
    <w:rsid w:val="275977A8"/>
    <w:rsid w:val="2893368F"/>
    <w:rsid w:val="2A275E54"/>
    <w:rsid w:val="2BEA0719"/>
    <w:rsid w:val="2F1808D1"/>
    <w:rsid w:val="30531C48"/>
    <w:rsid w:val="33540C46"/>
    <w:rsid w:val="35C1104B"/>
    <w:rsid w:val="42EE40CF"/>
    <w:rsid w:val="4D935553"/>
    <w:rsid w:val="515D1EAF"/>
    <w:rsid w:val="57C740B3"/>
    <w:rsid w:val="599E4814"/>
    <w:rsid w:val="5DB004C1"/>
    <w:rsid w:val="656D7E01"/>
    <w:rsid w:val="661F281A"/>
    <w:rsid w:val="66300FB0"/>
    <w:rsid w:val="69E97269"/>
    <w:rsid w:val="6AD51554"/>
    <w:rsid w:val="74282A1B"/>
    <w:rsid w:val="769D6E83"/>
    <w:rsid w:val="7AD13DF3"/>
    <w:rsid w:val="7C7514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qFormat="1" w:unhideWhenUsed="0" w:uiPriority="0" w:semiHidden="0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0" w:semiHidden="0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4">
    <w:name w:val="heading 1"/>
    <w:basedOn w:val="1"/>
    <w:next w:val="1"/>
    <w:qFormat/>
    <w:uiPriority w:val="9"/>
    <w:pPr>
      <w:keepNext/>
      <w:keepLines/>
      <w:spacing w:line="576" w:lineRule="auto"/>
      <w:outlineLvl w:val="0"/>
    </w:pPr>
    <w:rPr>
      <w:rFonts w:ascii="Calibri" w:hAnsi="Calibri" w:eastAsia="宋体"/>
      <w:b/>
      <w:kern w:val="44"/>
      <w:sz w:val="44"/>
      <w:szCs w:val="24"/>
    </w:rPr>
  </w:style>
  <w:style w:type="character" w:default="1" w:styleId="9">
    <w:name w:val="Default Paragraph Font"/>
    <w:unhideWhenUsed/>
    <w:uiPriority w:val="0"/>
  </w:style>
  <w:style w:type="table" w:default="1" w:styleId="7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iPriority w:val="0"/>
    <w:rPr>
      <w:sz w:val="32"/>
    </w:rPr>
  </w:style>
  <w:style w:type="paragraph" w:styleId="3">
    <w:name w:val="toc 5"/>
    <w:basedOn w:val="1"/>
    <w:next w:val="1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800" w:leftChars="800" w:right="0" w:firstLine="0"/>
      <w:jc w:val="both"/>
    </w:pPr>
    <w:rPr>
      <w:rFonts w:ascii="Times New Roman" w:hAnsi="Times New Roman" w:eastAsia="方正仿宋_GBK" w:cs="Times New Roman"/>
      <w:color w:val="000000"/>
      <w:spacing w:val="0"/>
      <w:w w:val="100"/>
      <w:kern w:val="2"/>
      <w:position w:val="0"/>
      <w:sz w:val="32"/>
      <w:szCs w:val="24"/>
      <w:shd w:val="clear" w:color="auto" w:fill="auto"/>
      <w:lang w:val="en-US" w:eastAsia="zh-CN" w:bidi="ar-SA"/>
    </w:rPr>
  </w:style>
  <w:style w:type="paragraph" w:styleId="5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unhideWhenUs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unhideWhenUsed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7</Pages>
  <Words>2500</Words>
  <Characters>2520</Characters>
  <Lines>1</Lines>
  <Paragraphs>1</Paragraphs>
  <TotalTime>8</TotalTime>
  <ScaleCrop>false</ScaleCrop>
  <LinksUpToDate>false</LinksUpToDate>
  <CharactersWithSpaces>2567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2017-03-03T12:02:00Z</dcterms:created>
  <dc:creator>Administrator</dc:creator>
  <cp:lastModifiedBy>而已.</cp:lastModifiedBy>
  <cp:lastPrinted>2022-01-20T16:23:00Z</cp:lastPrinted>
  <dcterms:modified xsi:type="dcterms:W3CDTF">2025-08-13T08:09:19Z</dcterms:modified>
  <dc:title>文峰镇文峰村森林防火应急预案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9596B65A298141C6B99B5B803A6168D0</vt:lpwstr>
  </property>
  <property fmtid="{D5CDD505-2E9C-101B-9397-08002B2CF9AE}" pid="4" name="KSOTemplateDocerSaveRecord">
    <vt:lpwstr>eyJoZGlkIjoiZDRlMTI0ZmZkNWVkNDk2ZTg4NWYwOTQyMjQxMmY4NGEiLCJ1c2VySWQiOiI2MDAzNzA4NTEifQ==</vt:lpwstr>
  </property>
</Properties>
</file>